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4A" w:rsidRPr="00204038" w:rsidRDefault="009D214A" w:rsidP="009D214A">
      <w:pPr>
        <w:jc w:val="center"/>
        <w:rPr>
          <w:b/>
          <w:sz w:val="24"/>
          <w:szCs w:val="24"/>
        </w:rPr>
      </w:pPr>
      <w:proofErr w:type="spellStart"/>
      <w:r w:rsidRPr="00204038">
        <w:rPr>
          <w:b/>
          <w:sz w:val="24"/>
          <w:szCs w:val="24"/>
        </w:rPr>
        <w:t>Обґрунтування</w:t>
      </w:r>
      <w:proofErr w:type="spellEnd"/>
      <w:r w:rsidRPr="00204038">
        <w:rPr>
          <w:b/>
          <w:sz w:val="24"/>
          <w:szCs w:val="24"/>
        </w:rPr>
        <w:t xml:space="preserve"> </w:t>
      </w:r>
      <w:proofErr w:type="spellStart"/>
      <w:r w:rsidRPr="00204038">
        <w:rPr>
          <w:b/>
          <w:sz w:val="24"/>
          <w:szCs w:val="24"/>
        </w:rPr>
        <w:t>технічних</w:t>
      </w:r>
      <w:proofErr w:type="spellEnd"/>
      <w:r w:rsidRPr="00204038">
        <w:rPr>
          <w:b/>
          <w:sz w:val="24"/>
          <w:szCs w:val="24"/>
        </w:rPr>
        <w:t xml:space="preserve"> та </w:t>
      </w:r>
      <w:proofErr w:type="spellStart"/>
      <w:r w:rsidRPr="00204038">
        <w:rPr>
          <w:b/>
          <w:sz w:val="24"/>
          <w:szCs w:val="24"/>
        </w:rPr>
        <w:t>якісних</w:t>
      </w:r>
      <w:proofErr w:type="spellEnd"/>
      <w:r w:rsidRPr="00204038">
        <w:rPr>
          <w:b/>
          <w:sz w:val="24"/>
          <w:szCs w:val="24"/>
        </w:rPr>
        <w:t xml:space="preserve"> характеристик предмета </w:t>
      </w:r>
      <w:proofErr w:type="spellStart"/>
      <w:r w:rsidRPr="00204038">
        <w:rPr>
          <w:b/>
          <w:sz w:val="24"/>
          <w:szCs w:val="24"/>
        </w:rPr>
        <w:t>закупівлі</w:t>
      </w:r>
      <w:proofErr w:type="spellEnd"/>
      <w:r w:rsidRPr="00204038">
        <w:rPr>
          <w:b/>
          <w:sz w:val="24"/>
          <w:szCs w:val="24"/>
        </w:rPr>
        <w:t xml:space="preserve">, </w:t>
      </w:r>
      <w:proofErr w:type="spellStart"/>
      <w:r w:rsidRPr="00204038">
        <w:rPr>
          <w:b/>
          <w:sz w:val="24"/>
          <w:szCs w:val="24"/>
        </w:rPr>
        <w:t>розміру</w:t>
      </w:r>
      <w:proofErr w:type="spellEnd"/>
      <w:r w:rsidRPr="00204038">
        <w:rPr>
          <w:b/>
          <w:sz w:val="24"/>
          <w:szCs w:val="24"/>
        </w:rPr>
        <w:t xml:space="preserve"> бюджетного </w:t>
      </w:r>
      <w:proofErr w:type="spellStart"/>
      <w:r w:rsidRPr="00204038">
        <w:rPr>
          <w:b/>
          <w:sz w:val="24"/>
          <w:szCs w:val="24"/>
        </w:rPr>
        <w:t>призначення</w:t>
      </w:r>
      <w:proofErr w:type="spellEnd"/>
      <w:r w:rsidRPr="00204038">
        <w:rPr>
          <w:b/>
          <w:sz w:val="24"/>
          <w:szCs w:val="24"/>
        </w:rPr>
        <w:t xml:space="preserve">, </w:t>
      </w:r>
      <w:proofErr w:type="spellStart"/>
      <w:r w:rsidRPr="00204038">
        <w:rPr>
          <w:b/>
          <w:sz w:val="24"/>
          <w:szCs w:val="24"/>
        </w:rPr>
        <w:t>очікуваної</w:t>
      </w:r>
      <w:proofErr w:type="spellEnd"/>
      <w:r w:rsidRPr="00204038">
        <w:rPr>
          <w:b/>
          <w:sz w:val="24"/>
          <w:szCs w:val="24"/>
        </w:rPr>
        <w:t xml:space="preserve"> </w:t>
      </w:r>
      <w:proofErr w:type="spellStart"/>
      <w:r w:rsidRPr="00204038">
        <w:rPr>
          <w:b/>
          <w:sz w:val="24"/>
          <w:szCs w:val="24"/>
        </w:rPr>
        <w:t>вартості</w:t>
      </w:r>
      <w:proofErr w:type="spellEnd"/>
      <w:r w:rsidRPr="00204038">
        <w:rPr>
          <w:b/>
          <w:sz w:val="24"/>
          <w:szCs w:val="24"/>
        </w:rPr>
        <w:t xml:space="preserve"> предмета </w:t>
      </w:r>
      <w:proofErr w:type="spellStart"/>
      <w:r w:rsidRPr="00204038">
        <w:rPr>
          <w:b/>
          <w:sz w:val="24"/>
          <w:szCs w:val="24"/>
        </w:rPr>
        <w:t>закупівлі</w:t>
      </w:r>
      <w:proofErr w:type="spellEnd"/>
    </w:p>
    <w:p w:rsidR="009D214A" w:rsidRPr="00204038" w:rsidRDefault="009D214A" w:rsidP="009D214A">
      <w:pPr>
        <w:spacing w:after="120"/>
        <w:contextualSpacing/>
        <w:jc w:val="center"/>
        <w:rPr>
          <w:sz w:val="24"/>
          <w:szCs w:val="24"/>
        </w:rPr>
      </w:pPr>
      <w:r w:rsidRPr="00204038">
        <w:rPr>
          <w:sz w:val="24"/>
          <w:szCs w:val="24"/>
        </w:rPr>
        <w:t>(</w:t>
      </w:r>
      <w:proofErr w:type="spellStart"/>
      <w:r w:rsidRPr="00204038">
        <w:rPr>
          <w:sz w:val="24"/>
          <w:szCs w:val="24"/>
        </w:rPr>
        <w:t>відповідно</w:t>
      </w:r>
      <w:proofErr w:type="spellEnd"/>
      <w:r w:rsidRPr="00204038">
        <w:rPr>
          <w:sz w:val="24"/>
          <w:szCs w:val="24"/>
        </w:rPr>
        <w:t xml:space="preserve"> </w:t>
      </w:r>
      <w:proofErr w:type="gramStart"/>
      <w:r w:rsidRPr="00204038">
        <w:rPr>
          <w:sz w:val="24"/>
          <w:szCs w:val="24"/>
        </w:rPr>
        <w:t>до пункту</w:t>
      </w:r>
      <w:proofErr w:type="gramEnd"/>
      <w:r w:rsidRPr="00204038">
        <w:rPr>
          <w:sz w:val="24"/>
          <w:szCs w:val="24"/>
        </w:rPr>
        <w:t xml:space="preserve"> 4</w:t>
      </w:r>
      <w:r w:rsidRPr="00204038">
        <w:rPr>
          <w:sz w:val="24"/>
          <w:szCs w:val="24"/>
          <w:vertAlign w:val="superscript"/>
        </w:rPr>
        <w:t xml:space="preserve">1 </w:t>
      </w:r>
      <w:r w:rsidRPr="00204038">
        <w:rPr>
          <w:sz w:val="24"/>
          <w:szCs w:val="24"/>
        </w:rPr>
        <w:t xml:space="preserve">постанови КМУ </w:t>
      </w:r>
      <w:proofErr w:type="spellStart"/>
      <w:r w:rsidRPr="00204038">
        <w:rPr>
          <w:sz w:val="24"/>
          <w:szCs w:val="24"/>
        </w:rPr>
        <w:t>від</w:t>
      </w:r>
      <w:proofErr w:type="spellEnd"/>
      <w:r w:rsidRPr="00204038">
        <w:rPr>
          <w:sz w:val="24"/>
          <w:szCs w:val="24"/>
        </w:rPr>
        <w:t xml:space="preserve"> 11.10.2016 № 710 «Про </w:t>
      </w:r>
      <w:proofErr w:type="spellStart"/>
      <w:r w:rsidRPr="00204038">
        <w:rPr>
          <w:sz w:val="24"/>
          <w:szCs w:val="24"/>
        </w:rPr>
        <w:t>ефективне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використання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державних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коштів</w:t>
      </w:r>
      <w:proofErr w:type="spellEnd"/>
      <w:r w:rsidRPr="00204038">
        <w:rPr>
          <w:sz w:val="24"/>
          <w:szCs w:val="24"/>
        </w:rPr>
        <w:t>» (</w:t>
      </w:r>
      <w:proofErr w:type="spellStart"/>
      <w:r w:rsidRPr="00204038">
        <w:rPr>
          <w:sz w:val="24"/>
          <w:szCs w:val="24"/>
        </w:rPr>
        <w:t>зі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змінами</w:t>
      </w:r>
      <w:proofErr w:type="spellEnd"/>
      <w:r w:rsidRPr="00204038">
        <w:rPr>
          <w:sz w:val="24"/>
          <w:szCs w:val="24"/>
        </w:rPr>
        <w:t>))</w:t>
      </w:r>
    </w:p>
    <w:p w:rsidR="009D214A" w:rsidRDefault="009D214A" w:rsidP="009D214A"/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Назва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054FF7" w:rsidRDefault="008F450F" w:rsidP="0036066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8F450F">
              <w:rPr>
                <w:b w:val="0"/>
                <w:sz w:val="24"/>
                <w:szCs w:val="24"/>
              </w:rPr>
              <w:t xml:space="preserve">«Реконструкція та технічне переоснащення блискавкозахисту на об'єкті «КЗ «Миколаївська ЗОШ І-ІІІ ступенів» за </w:t>
            </w:r>
            <w:proofErr w:type="spellStart"/>
            <w:r w:rsidRPr="008F450F">
              <w:rPr>
                <w:b w:val="0"/>
                <w:sz w:val="24"/>
                <w:szCs w:val="24"/>
              </w:rPr>
              <w:t>адресою</w:t>
            </w:r>
            <w:proofErr w:type="spellEnd"/>
            <w:r w:rsidRPr="008F450F">
              <w:rPr>
                <w:b w:val="0"/>
                <w:sz w:val="24"/>
                <w:szCs w:val="24"/>
              </w:rPr>
              <w:t xml:space="preserve">: Дніпропетровська область, Петропавлівський район, с. Миколаївка, вул. </w:t>
            </w:r>
            <w:proofErr w:type="spellStart"/>
            <w:r w:rsidRPr="008F450F">
              <w:rPr>
                <w:b w:val="0"/>
                <w:sz w:val="24"/>
                <w:szCs w:val="24"/>
              </w:rPr>
              <w:t>Свободна</w:t>
            </w:r>
            <w:proofErr w:type="spellEnd"/>
            <w:r w:rsidRPr="008F450F">
              <w:rPr>
                <w:b w:val="0"/>
                <w:sz w:val="24"/>
                <w:szCs w:val="24"/>
              </w:rPr>
              <w:t>, 1А» за кодом ДК 021:2015 45310000-3 Електромонтажні роботи.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r w:rsidRPr="0089282F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89282F">
              <w:rPr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054FF7" w:rsidRDefault="009D214A" w:rsidP="00360668">
            <w:pPr>
              <w:rPr>
                <w:sz w:val="24"/>
                <w:szCs w:val="24"/>
              </w:rPr>
            </w:pPr>
            <w:proofErr w:type="spellStart"/>
            <w:r w:rsidRPr="00054FF7">
              <w:rPr>
                <w:sz w:val="24"/>
                <w:szCs w:val="24"/>
              </w:rPr>
              <w:t>Відкриті</w:t>
            </w:r>
            <w:proofErr w:type="spellEnd"/>
            <w:r w:rsidRPr="00054FF7">
              <w:rPr>
                <w:sz w:val="24"/>
                <w:szCs w:val="24"/>
              </w:rPr>
              <w:t xml:space="preserve"> торги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Ідентифікатор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054FF7" w:rsidRDefault="00052127" w:rsidP="00360668">
            <w:pPr>
              <w:rPr>
                <w:sz w:val="24"/>
                <w:szCs w:val="24"/>
              </w:rPr>
            </w:pPr>
            <w:r w:rsidRPr="00052127">
              <w:rPr>
                <w:sz w:val="24"/>
                <w:szCs w:val="24"/>
              </w:rPr>
              <w:t>UA-2021-0</w:t>
            </w:r>
            <w:r w:rsidR="00C856F4">
              <w:rPr>
                <w:sz w:val="24"/>
                <w:szCs w:val="24"/>
              </w:rPr>
              <w:t>7</w:t>
            </w:r>
            <w:r w:rsidRPr="00052127">
              <w:rPr>
                <w:sz w:val="24"/>
                <w:szCs w:val="24"/>
              </w:rPr>
              <w:t>-</w:t>
            </w:r>
            <w:r w:rsidR="00C856F4">
              <w:rPr>
                <w:sz w:val="24"/>
                <w:szCs w:val="24"/>
              </w:rPr>
              <w:t>12</w:t>
            </w:r>
            <w:r w:rsidRPr="00052127">
              <w:rPr>
                <w:sz w:val="24"/>
                <w:szCs w:val="24"/>
              </w:rPr>
              <w:t>-00</w:t>
            </w:r>
            <w:r w:rsidR="00C856F4">
              <w:rPr>
                <w:sz w:val="24"/>
                <w:szCs w:val="24"/>
              </w:rPr>
              <w:t>1489</w:t>
            </w:r>
            <w:bookmarkStart w:id="0" w:name="_GoBack"/>
            <w:bookmarkEnd w:id="0"/>
            <w:r w:rsidRPr="00052127">
              <w:rPr>
                <w:sz w:val="24"/>
                <w:szCs w:val="24"/>
              </w:rPr>
              <w:t>-a</w:t>
            </w:r>
          </w:p>
        </w:tc>
      </w:tr>
      <w:tr w:rsidR="009D214A" w:rsidRPr="00C856F4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технічних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89282F">
              <w:rPr>
                <w:b/>
                <w:sz w:val="24"/>
                <w:szCs w:val="24"/>
              </w:rPr>
              <w:t>якісних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69369C" w:rsidRDefault="009D214A" w:rsidP="00360668">
            <w:pPr>
              <w:shd w:val="clear" w:color="auto" w:fill="FFFFFF"/>
              <w:jc w:val="both"/>
              <w:textAlignment w:val="baseline"/>
              <w:outlineLvl w:val="0"/>
              <w:rPr>
                <w:kern w:val="36"/>
                <w:sz w:val="24"/>
                <w:szCs w:val="24"/>
                <w:lang w:eastAsia="uk-UA"/>
              </w:rPr>
            </w:pPr>
            <w:proofErr w:type="spellStart"/>
            <w:r w:rsidRPr="0069369C">
              <w:rPr>
                <w:sz w:val="24"/>
                <w:szCs w:val="24"/>
              </w:rPr>
              <w:t>Інформація</w:t>
            </w:r>
            <w:proofErr w:type="spellEnd"/>
            <w:r w:rsidRPr="0069369C">
              <w:rPr>
                <w:sz w:val="24"/>
                <w:szCs w:val="24"/>
              </w:rPr>
              <w:t xml:space="preserve"> про </w:t>
            </w:r>
            <w:proofErr w:type="spellStart"/>
            <w:r w:rsidRPr="0069369C">
              <w:rPr>
                <w:sz w:val="24"/>
                <w:szCs w:val="24"/>
              </w:rPr>
              <w:t>технічні</w:t>
            </w:r>
            <w:proofErr w:type="spellEnd"/>
            <w:r w:rsidRPr="0069369C">
              <w:rPr>
                <w:sz w:val="24"/>
                <w:szCs w:val="24"/>
              </w:rPr>
              <w:t xml:space="preserve">, </w:t>
            </w:r>
            <w:proofErr w:type="spellStart"/>
            <w:r w:rsidRPr="0069369C">
              <w:rPr>
                <w:sz w:val="24"/>
                <w:szCs w:val="24"/>
              </w:rPr>
              <w:t>якісні</w:t>
            </w:r>
            <w:proofErr w:type="spellEnd"/>
            <w:r w:rsidRPr="0069369C">
              <w:rPr>
                <w:sz w:val="24"/>
                <w:szCs w:val="24"/>
              </w:rPr>
              <w:t xml:space="preserve"> та </w:t>
            </w:r>
            <w:proofErr w:type="spellStart"/>
            <w:r w:rsidRPr="0069369C">
              <w:rPr>
                <w:sz w:val="24"/>
                <w:szCs w:val="24"/>
              </w:rPr>
              <w:t>кількісні</w:t>
            </w:r>
            <w:proofErr w:type="spellEnd"/>
            <w:r w:rsidRPr="0069369C">
              <w:rPr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69369C">
              <w:rPr>
                <w:sz w:val="24"/>
                <w:szCs w:val="24"/>
              </w:rPr>
              <w:t>закупівлі</w:t>
            </w:r>
            <w:proofErr w:type="spellEnd"/>
            <w:r w:rsidRPr="0069369C">
              <w:rPr>
                <w:sz w:val="24"/>
                <w:szCs w:val="24"/>
              </w:rPr>
              <w:t xml:space="preserve"> наведена в </w:t>
            </w:r>
            <w:proofErr w:type="spellStart"/>
            <w:r w:rsidRPr="0069369C">
              <w:rPr>
                <w:sz w:val="24"/>
                <w:szCs w:val="24"/>
              </w:rPr>
              <w:t>Додатку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r w:rsidR="008F450F">
              <w:rPr>
                <w:sz w:val="24"/>
                <w:szCs w:val="24"/>
                <w:lang w:val="uk-UA"/>
              </w:rPr>
              <w:t>3</w:t>
            </w:r>
            <w:r w:rsidRPr="0069369C">
              <w:rPr>
                <w:sz w:val="24"/>
                <w:szCs w:val="24"/>
              </w:rPr>
              <w:t xml:space="preserve"> до </w:t>
            </w:r>
            <w:proofErr w:type="spellStart"/>
            <w:r w:rsidRPr="0069369C">
              <w:rPr>
                <w:sz w:val="24"/>
                <w:szCs w:val="24"/>
              </w:rPr>
              <w:t>тендерної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документації</w:t>
            </w:r>
            <w:proofErr w:type="spellEnd"/>
            <w:r w:rsidRPr="0069369C">
              <w:rPr>
                <w:sz w:val="24"/>
                <w:szCs w:val="24"/>
              </w:rPr>
              <w:t xml:space="preserve"> на </w:t>
            </w:r>
            <w:proofErr w:type="spellStart"/>
            <w:r w:rsidRPr="0069369C">
              <w:rPr>
                <w:sz w:val="24"/>
                <w:szCs w:val="24"/>
              </w:rPr>
              <w:t>закупівлю</w:t>
            </w:r>
            <w:proofErr w:type="spellEnd"/>
            <w:r w:rsidRPr="0069369C">
              <w:rPr>
                <w:kern w:val="36"/>
                <w:sz w:val="24"/>
                <w:szCs w:val="24"/>
                <w:lang w:eastAsia="uk-UA"/>
              </w:rPr>
              <w:t>. </w:t>
            </w:r>
          </w:p>
          <w:p w:rsidR="009D214A" w:rsidRDefault="009D214A" w:rsidP="00360668">
            <w:pPr>
              <w:jc w:val="both"/>
              <w:rPr>
                <w:sz w:val="24"/>
                <w:szCs w:val="24"/>
              </w:rPr>
            </w:pPr>
            <w:proofErr w:type="spellStart"/>
            <w:r w:rsidRPr="0069369C">
              <w:rPr>
                <w:sz w:val="24"/>
                <w:szCs w:val="24"/>
              </w:rPr>
              <w:t>Технічні</w:t>
            </w:r>
            <w:proofErr w:type="spellEnd"/>
            <w:r w:rsidRPr="0069369C">
              <w:rPr>
                <w:sz w:val="24"/>
                <w:szCs w:val="24"/>
              </w:rPr>
              <w:t xml:space="preserve"> та </w:t>
            </w:r>
            <w:proofErr w:type="spellStart"/>
            <w:r w:rsidRPr="0069369C">
              <w:rPr>
                <w:sz w:val="24"/>
                <w:szCs w:val="24"/>
              </w:rPr>
              <w:t>якісні</w:t>
            </w:r>
            <w:proofErr w:type="spellEnd"/>
            <w:r w:rsidRPr="0069369C">
              <w:rPr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69369C">
              <w:rPr>
                <w:sz w:val="24"/>
                <w:szCs w:val="24"/>
              </w:rPr>
              <w:t>закупівлі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визначені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відповідно</w:t>
            </w:r>
            <w:proofErr w:type="spellEnd"/>
            <w:r w:rsidRPr="0069369C">
              <w:rPr>
                <w:sz w:val="24"/>
                <w:szCs w:val="24"/>
              </w:rPr>
              <w:t xml:space="preserve"> до потреб </w:t>
            </w:r>
            <w:proofErr w:type="spellStart"/>
            <w:r w:rsidRPr="0069369C">
              <w:rPr>
                <w:sz w:val="24"/>
                <w:szCs w:val="24"/>
              </w:rPr>
              <w:t>замовника</w:t>
            </w:r>
            <w:proofErr w:type="spellEnd"/>
            <w:r w:rsidRPr="0069369C">
              <w:rPr>
                <w:sz w:val="24"/>
                <w:szCs w:val="24"/>
              </w:rPr>
              <w:t xml:space="preserve"> та з </w:t>
            </w:r>
            <w:proofErr w:type="spellStart"/>
            <w:r w:rsidRPr="0069369C">
              <w:rPr>
                <w:sz w:val="24"/>
                <w:szCs w:val="24"/>
              </w:rPr>
              <w:t>урахуванням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вимог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450F" w:rsidRPr="008F450F" w:rsidRDefault="008F450F" w:rsidP="003606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Після виконання робіт забезпечується безпека умов праці робітників та забезпечується безпечний навчальний процес для учнів КЗ «Миколаївська ЗОШ І-ІІ ступенів» Миколаївської сільської ради Петропавлівського району Дніпропетровської області. А також знижується ризик механічного пошкодження покрівлі, руйнування фасаду будівлі, виникнення пожеж, виходу з ладу електронного та комп’ютерного обладнання. 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розміру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89282F">
              <w:rPr>
                <w:b/>
                <w:sz w:val="24"/>
                <w:szCs w:val="24"/>
              </w:rPr>
              <w:t>призначення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</w:tcPr>
          <w:p w:rsidR="009D214A" w:rsidRPr="008F450F" w:rsidRDefault="009D214A" w:rsidP="0036066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F15CA">
              <w:rPr>
                <w:sz w:val="24"/>
                <w:szCs w:val="24"/>
              </w:rPr>
              <w:t>Розмір</w:t>
            </w:r>
            <w:proofErr w:type="spellEnd"/>
            <w:r w:rsidRPr="000F15CA">
              <w:rPr>
                <w:sz w:val="24"/>
                <w:szCs w:val="24"/>
              </w:rPr>
              <w:t xml:space="preserve"> бюджетного </w:t>
            </w:r>
            <w:proofErr w:type="spellStart"/>
            <w:r w:rsidRPr="000F15CA">
              <w:rPr>
                <w:sz w:val="24"/>
                <w:szCs w:val="24"/>
              </w:rPr>
              <w:t>призначення</w:t>
            </w:r>
            <w:proofErr w:type="spellEnd"/>
            <w:r w:rsidRPr="000F15CA">
              <w:rPr>
                <w:sz w:val="24"/>
                <w:szCs w:val="24"/>
              </w:rPr>
              <w:t xml:space="preserve"> </w:t>
            </w:r>
            <w:proofErr w:type="spellStart"/>
            <w:r w:rsidRPr="000F15CA">
              <w:rPr>
                <w:sz w:val="24"/>
                <w:szCs w:val="24"/>
              </w:rPr>
              <w:t>визначен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0F15CA">
              <w:rPr>
                <w:sz w:val="24"/>
                <w:szCs w:val="24"/>
              </w:rPr>
              <w:t xml:space="preserve"> </w:t>
            </w:r>
            <w:proofErr w:type="spellStart"/>
            <w:r w:rsidRPr="000F15CA">
              <w:rPr>
                <w:sz w:val="24"/>
                <w:szCs w:val="24"/>
              </w:rPr>
              <w:t>відповідно</w:t>
            </w:r>
            <w:proofErr w:type="spellEnd"/>
            <w:r w:rsidRPr="000F15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кошторису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0F15CA">
              <w:rPr>
                <w:sz w:val="24"/>
                <w:szCs w:val="24"/>
              </w:rPr>
              <w:t xml:space="preserve">а 2021 </w:t>
            </w:r>
            <w:proofErr w:type="spellStart"/>
            <w:r w:rsidRPr="000F15CA">
              <w:rPr>
                <w:sz w:val="24"/>
                <w:szCs w:val="24"/>
              </w:rPr>
              <w:t>рік</w:t>
            </w:r>
            <w:proofErr w:type="spellEnd"/>
            <w:r w:rsidR="008F450F">
              <w:rPr>
                <w:sz w:val="24"/>
                <w:szCs w:val="24"/>
                <w:lang w:val="uk-UA"/>
              </w:rPr>
              <w:t xml:space="preserve"> та експертного звіту до </w:t>
            </w:r>
            <w:proofErr w:type="spellStart"/>
            <w:r w:rsidR="008F450F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="008F450F">
              <w:rPr>
                <w:sz w:val="24"/>
                <w:szCs w:val="24"/>
                <w:lang w:val="uk-UA"/>
              </w:rPr>
              <w:t xml:space="preserve"> </w:t>
            </w:r>
            <w:r w:rsidR="008F450F" w:rsidRPr="008F450F">
              <w:rPr>
                <w:sz w:val="24"/>
                <w:szCs w:val="24"/>
                <w:lang w:val="uk-UA"/>
              </w:rPr>
              <w:t xml:space="preserve">«Реконструкція та технічне переоснащення блискавкозахисту на об'єкті «КЗ «Миколаївська ЗОШ І-ІІІ ступенів» за </w:t>
            </w:r>
            <w:proofErr w:type="spellStart"/>
            <w:r w:rsidR="008F450F" w:rsidRPr="008F450F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="008F450F" w:rsidRPr="008F450F">
              <w:rPr>
                <w:sz w:val="24"/>
                <w:szCs w:val="24"/>
                <w:lang w:val="uk-UA"/>
              </w:rPr>
              <w:t xml:space="preserve">: Дніпропетровська область, Петропавлівський район, с. Миколаївка, вул. </w:t>
            </w:r>
            <w:proofErr w:type="spellStart"/>
            <w:r w:rsidR="008F450F" w:rsidRPr="008F450F">
              <w:rPr>
                <w:sz w:val="24"/>
                <w:szCs w:val="24"/>
                <w:lang w:val="uk-UA"/>
              </w:rPr>
              <w:t>Свободна</w:t>
            </w:r>
            <w:proofErr w:type="spellEnd"/>
            <w:r w:rsidR="008F450F" w:rsidRPr="008F450F">
              <w:rPr>
                <w:sz w:val="24"/>
                <w:szCs w:val="24"/>
                <w:lang w:val="uk-UA"/>
              </w:rPr>
              <w:t>, 1А»</w:t>
            </w:r>
            <w:r w:rsidR="008F450F">
              <w:rPr>
                <w:sz w:val="24"/>
                <w:szCs w:val="24"/>
                <w:lang w:val="uk-UA"/>
              </w:rPr>
              <w:t>.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Очікувана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вартість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8F450F" w:rsidRDefault="00052127" w:rsidP="00360668">
            <w:pPr>
              <w:rPr>
                <w:sz w:val="24"/>
                <w:szCs w:val="24"/>
              </w:rPr>
            </w:pPr>
            <w:r>
              <w:rPr>
                <w:rStyle w:val="qabuget"/>
                <w:sz w:val="24"/>
                <w:szCs w:val="24"/>
                <w:bdr w:val="none" w:sz="0" w:space="0" w:color="auto" w:frame="1"/>
              </w:rPr>
              <w:t>461 418</w:t>
            </w:r>
            <w:r w:rsidR="008F450F" w:rsidRPr="008F450F">
              <w:rPr>
                <w:rStyle w:val="qabuget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qabuget"/>
                <w:sz w:val="24"/>
                <w:szCs w:val="24"/>
                <w:bdr w:val="none" w:sz="0" w:space="0" w:color="auto" w:frame="1"/>
              </w:rPr>
              <w:t>90</w:t>
            </w:r>
            <w:r w:rsidR="008F450F" w:rsidRPr="008F450F">
              <w:rPr>
                <w:rStyle w:val="qabuget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9D214A" w:rsidRPr="008F450F">
              <w:rPr>
                <w:rStyle w:val="qacode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="009D214A" w:rsidRPr="008F450F">
              <w:rPr>
                <w:sz w:val="24"/>
                <w:szCs w:val="24"/>
                <w:shd w:val="clear" w:color="auto" w:fill="FFFFFF"/>
              </w:rPr>
              <w:t> </w:t>
            </w:r>
            <w:r w:rsidR="008F450F" w:rsidRPr="008F450F">
              <w:rPr>
                <w:sz w:val="24"/>
                <w:szCs w:val="24"/>
                <w:shd w:val="clear" w:color="auto" w:fill="FFFFFF"/>
                <w:lang w:val="uk-UA"/>
              </w:rPr>
              <w:t xml:space="preserve">в </w:t>
            </w:r>
            <w:proofErr w:type="spellStart"/>
            <w:r w:rsidR="008F450F" w:rsidRPr="008F450F">
              <w:rPr>
                <w:sz w:val="24"/>
                <w:szCs w:val="24"/>
                <w:shd w:val="clear" w:color="auto" w:fill="FFFFFF"/>
                <w:lang w:val="uk-UA"/>
              </w:rPr>
              <w:t>т.ч</w:t>
            </w:r>
            <w:proofErr w:type="spellEnd"/>
            <w:r w:rsidR="008F450F" w:rsidRPr="008F450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9D214A" w:rsidRPr="008F450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ПДВ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очікуваної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вартості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89282F" w:rsidRDefault="009D214A" w:rsidP="00360668">
            <w:pPr>
              <w:jc w:val="both"/>
              <w:rPr>
                <w:sz w:val="24"/>
                <w:szCs w:val="24"/>
              </w:rPr>
            </w:pPr>
            <w:proofErr w:type="spellStart"/>
            <w:r w:rsidRPr="00DD4CA6">
              <w:rPr>
                <w:sz w:val="24"/>
                <w:szCs w:val="24"/>
              </w:rPr>
              <w:t>Міністерством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розвитку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економіки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торгівлі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сільського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господарства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України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затверджена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примірна</w:t>
            </w:r>
            <w:proofErr w:type="spellEnd"/>
            <w:r w:rsidRPr="00DD4CA6">
              <w:rPr>
                <w:sz w:val="24"/>
                <w:szCs w:val="24"/>
              </w:rPr>
              <w:t xml:space="preserve"> методика </w:t>
            </w:r>
            <w:proofErr w:type="spellStart"/>
            <w:r w:rsidRPr="00DD4CA6">
              <w:rPr>
                <w:sz w:val="24"/>
                <w:szCs w:val="24"/>
              </w:rPr>
              <w:t>визначення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від</w:t>
            </w:r>
            <w:proofErr w:type="spellEnd"/>
            <w:r w:rsidRPr="00DD4CA6">
              <w:rPr>
                <w:sz w:val="24"/>
                <w:szCs w:val="24"/>
              </w:rPr>
              <w:t xml:space="preserve"> 18.02.2020 №</w:t>
            </w:r>
            <w:r>
              <w:rPr>
                <w:sz w:val="24"/>
                <w:szCs w:val="24"/>
              </w:rPr>
              <w:t xml:space="preserve"> </w:t>
            </w:r>
            <w:r w:rsidRPr="00DD4CA6">
              <w:rPr>
                <w:sz w:val="24"/>
                <w:szCs w:val="24"/>
              </w:rPr>
              <w:t xml:space="preserve">275, </w:t>
            </w:r>
            <w:proofErr w:type="spellStart"/>
            <w:r w:rsidRPr="00DD4CA6">
              <w:rPr>
                <w:sz w:val="24"/>
                <w:szCs w:val="24"/>
              </w:rPr>
              <w:t>якою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передбачені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методи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визначення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, а </w:t>
            </w:r>
            <w:proofErr w:type="spellStart"/>
            <w:r w:rsidRPr="00DD4CA6">
              <w:rPr>
                <w:sz w:val="24"/>
                <w:szCs w:val="24"/>
              </w:rPr>
              <w:t>саме</w:t>
            </w:r>
            <w:proofErr w:type="spellEnd"/>
            <w:r w:rsidRPr="00DD4CA6">
              <w:rPr>
                <w:sz w:val="24"/>
                <w:szCs w:val="24"/>
              </w:rPr>
              <w:t xml:space="preserve">: 1) </w:t>
            </w:r>
            <w:proofErr w:type="spellStart"/>
            <w:r w:rsidRPr="00DD4CA6">
              <w:rPr>
                <w:sz w:val="24"/>
                <w:szCs w:val="24"/>
              </w:rPr>
              <w:t>здійснення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пошуку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збору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аналіз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загальнодоступної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інформації</w:t>
            </w:r>
            <w:proofErr w:type="spellEnd"/>
            <w:r w:rsidRPr="00DD4CA6">
              <w:rPr>
                <w:sz w:val="24"/>
                <w:szCs w:val="24"/>
              </w:rPr>
              <w:t xml:space="preserve"> про </w:t>
            </w:r>
            <w:proofErr w:type="spellStart"/>
            <w:r w:rsidRPr="00DD4CA6">
              <w:rPr>
                <w:sz w:val="24"/>
                <w:szCs w:val="24"/>
              </w:rPr>
              <w:t>ціну</w:t>
            </w:r>
            <w:proofErr w:type="spellEnd"/>
            <w:r w:rsidRPr="00DD4CA6">
              <w:rPr>
                <w:sz w:val="24"/>
                <w:szCs w:val="24"/>
              </w:rPr>
              <w:t xml:space="preserve"> товару (</w:t>
            </w:r>
            <w:proofErr w:type="spellStart"/>
            <w:r w:rsidRPr="00DD4CA6">
              <w:rPr>
                <w:sz w:val="24"/>
                <w:szCs w:val="24"/>
              </w:rPr>
              <w:t>тобто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інформація</w:t>
            </w:r>
            <w:proofErr w:type="spellEnd"/>
            <w:r w:rsidRPr="00DD4CA6">
              <w:rPr>
                <w:sz w:val="24"/>
                <w:szCs w:val="24"/>
              </w:rPr>
              <w:t xml:space="preserve"> про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що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містяться</w:t>
            </w:r>
            <w:proofErr w:type="spellEnd"/>
            <w:r w:rsidRPr="00DD4CA6">
              <w:rPr>
                <w:sz w:val="24"/>
                <w:szCs w:val="24"/>
              </w:rPr>
              <w:t xml:space="preserve"> в </w:t>
            </w:r>
            <w:proofErr w:type="spellStart"/>
            <w:r w:rsidRPr="00DD4CA6">
              <w:rPr>
                <w:sz w:val="24"/>
                <w:szCs w:val="24"/>
              </w:rPr>
              <w:t>мережі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інтернет</w:t>
            </w:r>
            <w:proofErr w:type="spellEnd"/>
            <w:r w:rsidRPr="00DD4CA6">
              <w:rPr>
                <w:sz w:val="24"/>
                <w:szCs w:val="24"/>
              </w:rPr>
              <w:t xml:space="preserve"> у </w:t>
            </w:r>
            <w:proofErr w:type="spellStart"/>
            <w:r w:rsidRPr="00DD4CA6">
              <w:rPr>
                <w:sz w:val="24"/>
                <w:szCs w:val="24"/>
              </w:rPr>
              <w:t>відкритому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доступі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спеціалізованих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торгівельних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майданчиках</w:t>
            </w:r>
            <w:proofErr w:type="spellEnd"/>
            <w:r w:rsidRPr="00DD4CA6">
              <w:rPr>
                <w:sz w:val="24"/>
                <w:szCs w:val="24"/>
              </w:rPr>
              <w:t xml:space="preserve">, в </w:t>
            </w:r>
            <w:proofErr w:type="spellStart"/>
            <w:r w:rsidRPr="00DD4CA6">
              <w:rPr>
                <w:sz w:val="24"/>
                <w:szCs w:val="24"/>
              </w:rPr>
              <w:t>електронних</w:t>
            </w:r>
            <w:proofErr w:type="spellEnd"/>
            <w:r w:rsidRPr="00DD4CA6">
              <w:rPr>
                <w:sz w:val="24"/>
                <w:szCs w:val="24"/>
              </w:rPr>
              <w:t xml:space="preserve"> каталогах, в </w:t>
            </w:r>
            <w:proofErr w:type="spellStart"/>
            <w:r w:rsidRPr="00DD4CA6">
              <w:rPr>
                <w:sz w:val="24"/>
                <w:szCs w:val="24"/>
              </w:rPr>
              <w:t>електронній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системі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«</w:t>
            </w:r>
            <w:proofErr w:type="spellStart"/>
            <w:r w:rsidRPr="00DD4CA6">
              <w:rPr>
                <w:sz w:val="24"/>
                <w:szCs w:val="24"/>
              </w:rPr>
              <w:t>Прозоро</w:t>
            </w:r>
            <w:proofErr w:type="spellEnd"/>
            <w:r w:rsidRPr="00DD4CA6">
              <w:rPr>
                <w:sz w:val="24"/>
                <w:szCs w:val="24"/>
              </w:rPr>
              <w:t xml:space="preserve">», </w:t>
            </w:r>
            <w:proofErr w:type="spellStart"/>
            <w:r w:rsidRPr="00DD4CA6">
              <w:rPr>
                <w:sz w:val="24"/>
                <w:szCs w:val="24"/>
              </w:rPr>
              <w:t>тощо</w:t>
            </w:r>
            <w:proofErr w:type="spellEnd"/>
            <w:r w:rsidRPr="00DD4CA6">
              <w:rPr>
                <w:sz w:val="24"/>
                <w:szCs w:val="24"/>
              </w:rPr>
              <w:t xml:space="preserve">; 2) </w:t>
            </w:r>
            <w:proofErr w:type="spellStart"/>
            <w:r w:rsidRPr="00DD4CA6">
              <w:rPr>
                <w:sz w:val="24"/>
                <w:szCs w:val="24"/>
              </w:rPr>
              <w:t>отримання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комерційних</w:t>
            </w:r>
            <w:proofErr w:type="spellEnd"/>
            <w:r w:rsidRPr="00DD4CA6">
              <w:rPr>
                <w:sz w:val="24"/>
                <w:szCs w:val="24"/>
              </w:rPr>
              <w:t xml:space="preserve"> (</w:t>
            </w:r>
            <w:proofErr w:type="spellStart"/>
            <w:r w:rsidRPr="00DD4CA6">
              <w:rPr>
                <w:sz w:val="24"/>
                <w:szCs w:val="24"/>
              </w:rPr>
              <w:t>цінових</w:t>
            </w:r>
            <w:proofErr w:type="spellEnd"/>
            <w:r w:rsidRPr="00DD4CA6">
              <w:rPr>
                <w:sz w:val="24"/>
                <w:szCs w:val="24"/>
              </w:rPr>
              <w:t xml:space="preserve">) </w:t>
            </w:r>
            <w:proofErr w:type="spellStart"/>
            <w:r w:rsidRPr="00DD4CA6">
              <w:rPr>
                <w:sz w:val="24"/>
                <w:szCs w:val="24"/>
              </w:rPr>
              <w:t>пропозицій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від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виробників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офіційних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представників</w:t>
            </w:r>
            <w:proofErr w:type="spellEnd"/>
            <w:r w:rsidRPr="00DD4CA6">
              <w:rPr>
                <w:sz w:val="24"/>
                <w:szCs w:val="24"/>
              </w:rPr>
              <w:t xml:space="preserve"> (</w:t>
            </w:r>
            <w:proofErr w:type="spellStart"/>
            <w:r w:rsidRPr="00DD4CA6">
              <w:rPr>
                <w:sz w:val="24"/>
                <w:szCs w:val="24"/>
              </w:rPr>
              <w:t>дилерів</w:t>
            </w:r>
            <w:proofErr w:type="spellEnd"/>
            <w:r w:rsidRPr="00DD4CA6">
              <w:rPr>
                <w:sz w:val="24"/>
                <w:szCs w:val="24"/>
              </w:rPr>
              <w:t xml:space="preserve">), </w:t>
            </w:r>
            <w:proofErr w:type="spellStart"/>
            <w:r w:rsidRPr="00DD4CA6">
              <w:rPr>
                <w:sz w:val="24"/>
                <w:szCs w:val="24"/>
              </w:rPr>
              <w:t>постачальників</w:t>
            </w:r>
            <w:proofErr w:type="spellEnd"/>
            <w:r w:rsidRPr="00DD4CA6">
              <w:rPr>
                <w:sz w:val="24"/>
                <w:szCs w:val="24"/>
              </w:rPr>
              <w:t xml:space="preserve">; 3) у </w:t>
            </w:r>
            <w:proofErr w:type="spellStart"/>
            <w:r w:rsidRPr="00DD4CA6">
              <w:rPr>
                <w:sz w:val="24"/>
                <w:szCs w:val="24"/>
              </w:rPr>
              <w:t>разі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обмеження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конкуренції</w:t>
            </w:r>
            <w:proofErr w:type="spellEnd"/>
            <w:r w:rsidRPr="00DD4CA6">
              <w:rPr>
                <w:sz w:val="24"/>
                <w:szCs w:val="24"/>
              </w:rPr>
              <w:t xml:space="preserve"> на ринку </w:t>
            </w:r>
            <w:proofErr w:type="spellStart"/>
            <w:r w:rsidRPr="00DD4CA6">
              <w:rPr>
                <w:sz w:val="24"/>
                <w:szCs w:val="24"/>
              </w:rPr>
              <w:t>певних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товарів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враховуючи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їх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специфіку</w:t>
            </w:r>
            <w:proofErr w:type="spellEnd"/>
            <w:r w:rsidRPr="00DD4CA6">
              <w:rPr>
                <w:sz w:val="24"/>
                <w:szCs w:val="24"/>
              </w:rPr>
              <w:t xml:space="preserve"> при </w:t>
            </w:r>
            <w:proofErr w:type="spellStart"/>
            <w:r w:rsidRPr="00DD4CA6">
              <w:rPr>
                <w:sz w:val="24"/>
                <w:szCs w:val="24"/>
              </w:rPr>
              <w:t>розрахунку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використовуються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попередніх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аналогічного</w:t>
            </w:r>
            <w:proofErr w:type="spellEnd"/>
            <w:r w:rsidRPr="00DD4CA6">
              <w:rPr>
                <w:sz w:val="24"/>
                <w:szCs w:val="24"/>
              </w:rPr>
              <w:t xml:space="preserve"> товару та/</w:t>
            </w:r>
            <w:proofErr w:type="spellStart"/>
            <w:r w:rsidRPr="00DD4CA6">
              <w:rPr>
                <w:sz w:val="24"/>
                <w:szCs w:val="24"/>
              </w:rPr>
              <w:t>або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минулих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періодів</w:t>
            </w:r>
            <w:proofErr w:type="spellEnd"/>
            <w:r w:rsidRPr="00DD4CA6">
              <w:rPr>
                <w:sz w:val="24"/>
                <w:szCs w:val="24"/>
              </w:rPr>
              <w:t xml:space="preserve"> (з </w:t>
            </w:r>
            <w:proofErr w:type="spellStart"/>
            <w:r w:rsidRPr="00DD4CA6">
              <w:rPr>
                <w:sz w:val="24"/>
                <w:szCs w:val="24"/>
              </w:rPr>
              <w:t>урахуванням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індексу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інфляції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зміни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курсів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іноземних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r w:rsidRPr="00DD4CA6">
              <w:rPr>
                <w:sz w:val="24"/>
                <w:szCs w:val="24"/>
              </w:rPr>
              <w:lastRenderedPageBreak/>
              <w:t xml:space="preserve">валют). </w:t>
            </w:r>
            <w:proofErr w:type="spellStart"/>
            <w:r w:rsidRPr="00DD4CA6">
              <w:rPr>
                <w:sz w:val="24"/>
                <w:szCs w:val="24"/>
              </w:rPr>
              <w:t>Відповідно</w:t>
            </w:r>
            <w:proofErr w:type="spellEnd"/>
            <w:r w:rsidRPr="00DD4CA6">
              <w:rPr>
                <w:sz w:val="24"/>
                <w:szCs w:val="24"/>
              </w:rPr>
              <w:t xml:space="preserve"> до </w:t>
            </w:r>
            <w:proofErr w:type="spellStart"/>
            <w:r w:rsidRPr="00DD4CA6">
              <w:rPr>
                <w:sz w:val="24"/>
                <w:szCs w:val="24"/>
              </w:rPr>
              <w:t>вказаної</w:t>
            </w:r>
            <w:proofErr w:type="spellEnd"/>
            <w:r w:rsidRPr="00DD4CA6">
              <w:rPr>
                <w:sz w:val="24"/>
                <w:szCs w:val="24"/>
              </w:rPr>
              <w:t xml:space="preserve"> методики, при </w:t>
            </w:r>
            <w:proofErr w:type="spellStart"/>
            <w:r w:rsidRPr="00DD4CA6">
              <w:rPr>
                <w:sz w:val="24"/>
                <w:szCs w:val="24"/>
              </w:rPr>
              <w:t>визначені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предмету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товарів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робіт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послуг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використовується</w:t>
            </w:r>
            <w:proofErr w:type="spellEnd"/>
            <w:r w:rsidRPr="00DD4CA6">
              <w:rPr>
                <w:sz w:val="24"/>
                <w:szCs w:val="24"/>
              </w:rPr>
              <w:t xml:space="preserve"> один </w:t>
            </w:r>
            <w:proofErr w:type="spellStart"/>
            <w:r w:rsidRPr="00DD4CA6">
              <w:rPr>
                <w:sz w:val="24"/>
                <w:szCs w:val="24"/>
              </w:rPr>
              <w:t>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методів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формування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предмету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проведення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моніторингу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</w:t>
            </w:r>
            <w:proofErr w:type="spellEnd"/>
            <w:r w:rsidRPr="00DD4CA6">
              <w:rPr>
                <w:sz w:val="24"/>
                <w:szCs w:val="24"/>
              </w:rPr>
              <w:t xml:space="preserve"> для </w:t>
            </w:r>
            <w:proofErr w:type="spellStart"/>
            <w:r w:rsidRPr="00DD4CA6">
              <w:rPr>
                <w:sz w:val="24"/>
                <w:szCs w:val="24"/>
              </w:rPr>
              <w:t>подальшого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укладення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договорів</w:t>
            </w:r>
            <w:proofErr w:type="spellEnd"/>
            <w:r w:rsidRPr="00DD4CA6">
              <w:rPr>
                <w:sz w:val="24"/>
                <w:szCs w:val="24"/>
              </w:rPr>
              <w:t xml:space="preserve">. </w:t>
            </w:r>
            <w:proofErr w:type="spellStart"/>
            <w:r w:rsidRPr="00DD4CA6">
              <w:rPr>
                <w:sz w:val="24"/>
                <w:szCs w:val="24"/>
              </w:rPr>
              <w:t>Визначення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здійснювалося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застосуванням</w:t>
            </w:r>
            <w:proofErr w:type="spellEnd"/>
            <w:r w:rsidRPr="00DD4CA6">
              <w:rPr>
                <w:sz w:val="24"/>
                <w:szCs w:val="24"/>
              </w:rPr>
              <w:t xml:space="preserve"> одного з </w:t>
            </w:r>
            <w:proofErr w:type="spellStart"/>
            <w:r w:rsidRPr="00DD4CA6">
              <w:rPr>
                <w:sz w:val="24"/>
                <w:szCs w:val="24"/>
              </w:rPr>
              <w:t>методів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вищевказаного</w:t>
            </w:r>
            <w:proofErr w:type="spellEnd"/>
            <w:r w:rsidRPr="00DD4CA6">
              <w:rPr>
                <w:sz w:val="24"/>
                <w:szCs w:val="24"/>
              </w:rPr>
              <w:t xml:space="preserve"> порядку, а </w:t>
            </w:r>
            <w:proofErr w:type="spellStart"/>
            <w:r w:rsidRPr="00DD4CA6">
              <w:rPr>
                <w:sz w:val="24"/>
                <w:szCs w:val="24"/>
              </w:rPr>
              <w:t>саме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попередніх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аналогічн</w:t>
            </w:r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минул</w:t>
            </w:r>
            <w:r>
              <w:rPr>
                <w:sz w:val="24"/>
                <w:szCs w:val="24"/>
              </w:rPr>
              <w:t>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період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DD4CA6">
              <w:rPr>
                <w:sz w:val="24"/>
                <w:szCs w:val="24"/>
              </w:rPr>
              <w:t>.</w:t>
            </w:r>
          </w:p>
        </w:tc>
      </w:tr>
    </w:tbl>
    <w:p w:rsidR="009D214A" w:rsidRDefault="009D214A" w:rsidP="009D214A"/>
    <w:p w:rsidR="00DC69A2" w:rsidRPr="009D214A" w:rsidRDefault="00DC69A2" w:rsidP="005C7E96">
      <w:pPr>
        <w:ind w:left="708" w:firstLine="567"/>
        <w:contextualSpacing/>
        <w:jc w:val="both"/>
        <w:rPr>
          <w:lang w:eastAsia="en-US"/>
        </w:rPr>
      </w:pPr>
    </w:p>
    <w:p w:rsidR="00ED2C44" w:rsidRDefault="00ED2C44"/>
    <w:sectPr w:rsidR="00ED2C44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A2"/>
    <w:rsid w:val="00021CEC"/>
    <w:rsid w:val="00052127"/>
    <w:rsid w:val="001A0A28"/>
    <w:rsid w:val="00294817"/>
    <w:rsid w:val="002B5A0D"/>
    <w:rsid w:val="00386EE3"/>
    <w:rsid w:val="003D7B73"/>
    <w:rsid w:val="00500C59"/>
    <w:rsid w:val="005837CE"/>
    <w:rsid w:val="00590652"/>
    <w:rsid w:val="005C7E96"/>
    <w:rsid w:val="008115E3"/>
    <w:rsid w:val="008F2280"/>
    <w:rsid w:val="008F450F"/>
    <w:rsid w:val="00966A68"/>
    <w:rsid w:val="009D214A"/>
    <w:rsid w:val="00B262BE"/>
    <w:rsid w:val="00BB182A"/>
    <w:rsid w:val="00BE3AE4"/>
    <w:rsid w:val="00C856F4"/>
    <w:rsid w:val="00CC5A76"/>
    <w:rsid w:val="00D0327A"/>
    <w:rsid w:val="00DC69A2"/>
    <w:rsid w:val="00E91D20"/>
    <w:rsid w:val="00ED2C44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7C5"/>
  <w15:docId w15:val="{00C91AA7-9CE1-4C9E-B4F8-8F821C2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9D21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21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9D214A"/>
  </w:style>
  <w:style w:type="character" w:customStyle="1" w:styleId="qacode">
    <w:name w:val="qa_code"/>
    <w:basedOn w:val="a0"/>
    <w:rsid w:val="009D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21</cp:revision>
  <cp:lastPrinted>2021-05-18T07:52:00Z</cp:lastPrinted>
  <dcterms:created xsi:type="dcterms:W3CDTF">2021-01-12T13:03:00Z</dcterms:created>
  <dcterms:modified xsi:type="dcterms:W3CDTF">2021-10-19T10:27:00Z</dcterms:modified>
</cp:coreProperties>
</file>