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963" w:rsidRPr="0080652C" w:rsidRDefault="00B81963" w:rsidP="00AD0DC5">
      <w:pPr>
        <w:pStyle w:val="1"/>
        <w:jc w:val="center"/>
        <w:rPr>
          <w:rFonts w:ascii="Times New Roman" w:hAnsi="Times New Roman" w:cs="Times New Roman"/>
          <w:b/>
          <w:bCs/>
          <w:sz w:val="28"/>
          <w:szCs w:val="28"/>
          <w:lang w:val="en-US"/>
        </w:rPr>
      </w:pPr>
      <w:proofErr w:type="spellStart"/>
      <w:r w:rsidRPr="00AD0DC5">
        <w:rPr>
          <w:rFonts w:ascii="Times New Roman" w:hAnsi="Times New Roman" w:cs="Times New Roman"/>
          <w:b/>
          <w:bCs/>
          <w:color w:val="auto"/>
          <w:sz w:val="28"/>
          <w:szCs w:val="28"/>
        </w:rPr>
        <w:t>Аналіз</w:t>
      </w:r>
      <w:proofErr w:type="spellEnd"/>
      <w:r w:rsidRPr="00AD0DC5">
        <w:rPr>
          <w:rFonts w:ascii="Times New Roman" w:hAnsi="Times New Roman" w:cs="Times New Roman"/>
          <w:b/>
          <w:bCs/>
          <w:color w:val="auto"/>
          <w:sz w:val="28"/>
          <w:szCs w:val="28"/>
        </w:rPr>
        <w:t xml:space="preserve"> регуляторного </w:t>
      </w:r>
      <w:proofErr w:type="spellStart"/>
      <w:r w:rsidRPr="00AD0DC5">
        <w:rPr>
          <w:rFonts w:ascii="Times New Roman" w:hAnsi="Times New Roman" w:cs="Times New Roman"/>
          <w:b/>
          <w:bCs/>
          <w:color w:val="auto"/>
          <w:sz w:val="28"/>
          <w:szCs w:val="28"/>
        </w:rPr>
        <w:t>впливу</w:t>
      </w:r>
      <w:proofErr w:type="spellEnd"/>
    </w:p>
    <w:p w:rsidR="00503D3A" w:rsidRPr="00503D3A" w:rsidRDefault="00B81963" w:rsidP="00503D3A">
      <w:pPr>
        <w:keepNext/>
        <w:keepLines/>
        <w:spacing w:after="0" w:line="240" w:lineRule="auto"/>
        <w:contextualSpacing/>
        <w:jc w:val="center"/>
        <w:rPr>
          <w:rFonts w:ascii="Times New Roman" w:eastAsia="Times New Roman" w:hAnsi="Times New Roman" w:cs="Times New Roman"/>
          <w:b/>
          <w:noProof/>
          <w:sz w:val="28"/>
          <w:szCs w:val="28"/>
          <w:lang w:eastAsia="ru-RU"/>
        </w:rPr>
      </w:pPr>
      <w:proofErr w:type="gramStart"/>
      <w:r w:rsidRPr="00503D3A">
        <w:rPr>
          <w:rFonts w:ascii="Times New Roman" w:hAnsi="Times New Roman" w:cs="Times New Roman"/>
          <w:b/>
          <w:sz w:val="28"/>
          <w:szCs w:val="28"/>
        </w:rPr>
        <w:t>до проекту</w:t>
      </w:r>
      <w:proofErr w:type="gramEnd"/>
      <w:r w:rsidRPr="00503D3A">
        <w:rPr>
          <w:rFonts w:ascii="Times New Roman" w:hAnsi="Times New Roman" w:cs="Times New Roman"/>
          <w:b/>
          <w:sz w:val="28"/>
          <w:szCs w:val="28"/>
        </w:rPr>
        <w:t xml:space="preserve"> </w:t>
      </w:r>
      <w:proofErr w:type="spellStart"/>
      <w:r w:rsidRPr="00503D3A">
        <w:rPr>
          <w:rFonts w:ascii="Times New Roman" w:hAnsi="Times New Roman" w:cs="Times New Roman"/>
          <w:b/>
          <w:sz w:val="28"/>
          <w:szCs w:val="28"/>
        </w:rPr>
        <w:t>рішення</w:t>
      </w:r>
      <w:proofErr w:type="spellEnd"/>
      <w:r w:rsidRPr="00503D3A">
        <w:rPr>
          <w:rFonts w:ascii="Times New Roman" w:hAnsi="Times New Roman" w:cs="Times New Roman"/>
          <w:b/>
          <w:sz w:val="28"/>
          <w:szCs w:val="28"/>
        </w:rPr>
        <w:t xml:space="preserve"> </w:t>
      </w:r>
      <w:proofErr w:type="spellStart"/>
      <w:r w:rsidRPr="00503D3A">
        <w:rPr>
          <w:rFonts w:ascii="Times New Roman" w:hAnsi="Times New Roman" w:cs="Times New Roman"/>
          <w:b/>
          <w:sz w:val="28"/>
          <w:szCs w:val="28"/>
        </w:rPr>
        <w:t>Миколаївської</w:t>
      </w:r>
      <w:proofErr w:type="spellEnd"/>
      <w:r w:rsidRPr="00503D3A">
        <w:rPr>
          <w:rFonts w:ascii="Times New Roman" w:hAnsi="Times New Roman" w:cs="Times New Roman"/>
          <w:b/>
          <w:sz w:val="28"/>
          <w:szCs w:val="28"/>
        </w:rPr>
        <w:t xml:space="preserve"> </w:t>
      </w:r>
      <w:proofErr w:type="spellStart"/>
      <w:r w:rsidRPr="00503D3A">
        <w:rPr>
          <w:rFonts w:ascii="Times New Roman" w:hAnsi="Times New Roman" w:cs="Times New Roman"/>
          <w:b/>
          <w:sz w:val="28"/>
          <w:szCs w:val="28"/>
        </w:rPr>
        <w:t>сільської</w:t>
      </w:r>
      <w:proofErr w:type="spellEnd"/>
      <w:r w:rsidRPr="00503D3A">
        <w:rPr>
          <w:rFonts w:ascii="Times New Roman" w:hAnsi="Times New Roman" w:cs="Times New Roman"/>
          <w:b/>
          <w:sz w:val="28"/>
          <w:szCs w:val="28"/>
        </w:rPr>
        <w:t xml:space="preserve"> ради </w:t>
      </w:r>
      <w:proofErr w:type="spellStart"/>
      <w:r w:rsidRPr="00503D3A">
        <w:rPr>
          <w:rFonts w:ascii="Times New Roman" w:hAnsi="Times New Roman" w:cs="Times New Roman"/>
          <w:b/>
          <w:sz w:val="28"/>
          <w:szCs w:val="28"/>
        </w:rPr>
        <w:t>Петропавлівського</w:t>
      </w:r>
      <w:proofErr w:type="spellEnd"/>
      <w:r w:rsidRPr="00503D3A">
        <w:rPr>
          <w:rFonts w:ascii="Times New Roman" w:hAnsi="Times New Roman" w:cs="Times New Roman"/>
          <w:b/>
          <w:sz w:val="28"/>
          <w:szCs w:val="28"/>
        </w:rPr>
        <w:t xml:space="preserve"> району </w:t>
      </w:r>
      <w:proofErr w:type="spellStart"/>
      <w:r w:rsidRPr="00503D3A">
        <w:rPr>
          <w:rFonts w:ascii="Times New Roman" w:hAnsi="Times New Roman" w:cs="Times New Roman"/>
          <w:b/>
          <w:sz w:val="28"/>
          <w:szCs w:val="28"/>
        </w:rPr>
        <w:t>Дніпропетровської</w:t>
      </w:r>
      <w:proofErr w:type="spellEnd"/>
      <w:r w:rsidRPr="00503D3A">
        <w:rPr>
          <w:rFonts w:ascii="Times New Roman" w:hAnsi="Times New Roman" w:cs="Times New Roman"/>
          <w:b/>
          <w:sz w:val="28"/>
          <w:szCs w:val="28"/>
        </w:rPr>
        <w:t xml:space="preserve"> </w:t>
      </w:r>
      <w:proofErr w:type="spellStart"/>
      <w:r w:rsidRPr="00503D3A">
        <w:rPr>
          <w:rFonts w:ascii="Times New Roman" w:hAnsi="Times New Roman" w:cs="Times New Roman"/>
          <w:b/>
          <w:sz w:val="28"/>
          <w:szCs w:val="28"/>
        </w:rPr>
        <w:t>області</w:t>
      </w:r>
      <w:proofErr w:type="spellEnd"/>
      <w:r w:rsidRPr="00503D3A">
        <w:rPr>
          <w:rFonts w:ascii="Times New Roman" w:hAnsi="Times New Roman" w:cs="Times New Roman"/>
          <w:b/>
          <w:sz w:val="28"/>
          <w:szCs w:val="28"/>
        </w:rPr>
        <w:t xml:space="preserve"> </w:t>
      </w:r>
      <w:r w:rsidR="00503D3A" w:rsidRPr="00503D3A">
        <w:rPr>
          <w:rFonts w:ascii="Times New Roman" w:eastAsia="Times New Roman" w:hAnsi="Times New Roman" w:cs="Times New Roman"/>
          <w:b/>
          <w:sz w:val="28"/>
          <w:szCs w:val="28"/>
          <w:lang w:val="uk-UA" w:eastAsia="ru-RU"/>
        </w:rPr>
        <w:t>«</w:t>
      </w:r>
      <w:r w:rsidR="00503D3A" w:rsidRPr="00503D3A">
        <w:rPr>
          <w:rFonts w:ascii="Times New Roman" w:eastAsia="Times New Roman" w:hAnsi="Times New Roman" w:cs="Times New Roman"/>
          <w:b/>
          <w:noProof/>
          <w:sz w:val="28"/>
          <w:szCs w:val="28"/>
          <w:lang w:eastAsia="ru-RU"/>
        </w:rPr>
        <w:t>Про встановлення</w:t>
      </w:r>
      <w:r w:rsidR="00503D3A" w:rsidRPr="00503D3A">
        <w:rPr>
          <w:rFonts w:ascii="Times New Roman" w:eastAsia="Times New Roman" w:hAnsi="Times New Roman" w:cs="Times New Roman"/>
          <w:b/>
          <w:noProof/>
          <w:sz w:val="28"/>
          <w:szCs w:val="28"/>
          <w:lang w:val="uk-UA" w:eastAsia="ru-RU"/>
        </w:rPr>
        <w:t xml:space="preserve"> </w:t>
      </w:r>
      <w:r w:rsidR="00503D3A" w:rsidRPr="00503D3A">
        <w:rPr>
          <w:rFonts w:ascii="Times New Roman" w:eastAsia="Times New Roman" w:hAnsi="Times New Roman" w:cs="Times New Roman"/>
          <w:b/>
          <w:noProof/>
          <w:sz w:val="28"/>
          <w:szCs w:val="28"/>
          <w:lang w:eastAsia="ru-RU"/>
        </w:rPr>
        <w:t>ставок та пільг із сплати податку</w:t>
      </w:r>
      <w:r w:rsidR="00503D3A" w:rsidRPr="00503D3A">
        <w:rPr>
          <w:rFonts w:ascii="Times New Roman" w:eastAsia="Times New Roman" w:hAnsi="Times New Roman" w:cs="Times New Roman"/>
          <w:b/>
          <w:noProof/>
          <w:sz w:val="28"/>
          <w:szCs w:val="28"/>
          <w:lang w:val="uk-UA" w:eastAsia="ru-RU"/>
        </w:rPr>
        <w:t xml:space="preserve"> </w:t>
      </w:r>
      <w:r w:rsidR="00503D3A" w:rsidRPr="00503D3A">
        <w:rPr>
          <w:rFonts w:ascii="Times New Roman" w:eastAsia="Times New Roman" w:hAnsi="Times New Roman" w:cs="Times New Roman"/>
          <w:b/>
          <w:noProof/>
          <w:sz w:val="28"/>
          <w:szCs w:val="28"/>
          <w:lang w:eastAsia="ru-RU"/>
        </w:rPr>
        <w:t>на нерухоме майно, відмінне від земельної</w:t>
      </w:r>
    </w:p>
    <w:p w:rsidR="00503D3A" w:rsidRPr="00503D3A" w:rsidRDefault="00503D3A" w:rsidP="00503D3A">
      <w:pPr>
        <w:keepNext/>
        <w:keepLines/>
        <w:spacing w:after="0" w:line="240" w:lineRule="auto"/>
        <w:contextualSpacing/>
        <w:jc w:val="center"/>
        <w:rPr>
          <w:rFonts w:ascii="Times New Roman" w:eastAsia="Times New Roman" w:hAnsi="Times New Roman" w:cs="Times New Roman"/>
          <w:b/>
          <w:noProof/>
          <w:sz w:val="28"/>
          <w:szCs w:val="28"/>
          <w:lang w:eastAsia="ru-RU"/>
        </w:rPr>
      </w:pPr>
      <w:r w:rsidRPr="00503D3A">
        <w:rPr>
          <w:rFonts w:ascii="Times New Roman" w:eastAsia="Times New Roman" w:hAnsi="Times New Roman" w:cs="Times New Roman"/>
          <w:b/>
          <w:noProof/>
          <w:sz w:val="28"/>
          <w:szCs w:val="28"/>
          <w:lang w:eastAsia="ru-RU"/>
        </w:rPr>
        <w:t>ділянки по Миколаївській сільській раді на 202</w:t>
      </w:r>
      <w:r w:rsidR="006704DB">
        <w:rPr>
          <w:rFonts w:ascii="Times New Roman" w:eastAsia="Times New Roman" w:hAnsi="Times New Roman" w:cs="Times New Roman"/>
          <w:b/>
          <w:noProof/>
          <w:sz w:val="28"/>
          <w:szCs w:val="28"/>
          <w:lang w:val="uk-UA" w:eastAsia="ru-RU"/>
        </w:rPr>
        <w:t>2</w:t>
      </w:r>
      <w:r w:rsidRPr="00503D3A">
        <w:rPr>
          <w:rFonts w:ascii="Times New Roman" w:eastAsia="Times New Roman" w:hAnsi="Times New Roman" w:cs="Times New Roman"/>
          <w:b/>
          <w:noProof/>
          <w:sz w:val="28"/>
          <w:szCs w:val="28"/>
          <w:lang w:eastAsia="ru-RU"/>
        </w:rPr>
        <w:t xml:space="preserve"> рік</w:t>
      </w:r>
      <w:r w:rsidRPr="00503D3A">
        <w:rPr>
          <w:rFonts w:ascii="Times New Roman" w:eastAsia="Times New Roman" w:hAnsi="Times New Roman" w:cs="Times New Roman"/>
          <w:b/>
          <w:noProof/>
          <w:sz w:val="28"/>
          <w:szCs w:val="28"/>
          <w:lang w:val="uk-UA" w:eastAsia="ru-RU"/>
        </w:rPr>
        <w:t>»</w:t>
      </w:r>
    </w:p>
    <w:p w:rsidR="00B81963" w:rsidRPr="007215BD" w:rsidRDefault="00B81963" w:rsidP="00503D3A">
      <w:pPr>
        <w:widowControl w:val="0"/>
        <w:suppressAutoHyphens/>
        <w:autoSpaceDN w:val="0"/>
        <w:ind w:right="-1"/>
        <w:jc w:val="center"/>
        <w:rPr>
          <w:rFonts w:ascii="Times New Roman" w:eastAsia="Times New Roman" w:hAnsi="Times New Roman" w:cs="Times New Roman"/>
          <w:b/>
          <w:noProof/>
          <w:sz w:val="28"/>
          <w:szCs w:val="28"/>
          <w:lang w:eastAsia="ru-RU"/>
        </w:rPr>
      </w:pPr>
    </w:p>
    <w:p w:rsidR="00B81963" w:rsidRPr="007215BD" w:rsidRDefault="00B81963" w:rsidP="00B81963">
      <w:pPr>
        <w:jc w:val="both"/>
        <w:rPr>
          <w:rFonts w:ascii="Times New Roman" w:hAnsi="Times New Roman" w:cs="Times New Roman"/>
          <w:sz w:val="28"/>
          <w:szCs w:val="28"/>
          <w:lang w:val="uk-UA"/>
        </w:rPr>
      </w:pPr>
    </w:p>
    <w:p w:rsidR="00B81963" w:rsidRPr="007215BD" w:rsidRDefault="00B81963" w:rsidP="00B81963">
      <w:pPr>
        <w:pStyle w:val="a3"/>
        <w:spacing w:before="0" w:after="0"/>
        <w:rPr>
          <w:rFonts w:ascii="Times New Roman" w:hAnsi="Times New Roman"/>
          <w:b w:val="0"/>
          <w:sz w:val="32"/>
          <w:szCs w:val="32"/>
          <w:lang w:val="ru-RU"/>
        </w:rPr>
      </w:pPr>
      <w:r w:rsidRPr="007215BD">
        <w:rPr>
          <w:rFonts w:ascii="Times New Roman" w:hAnsi="Times New Roman"/>
          <w:sz w:val="32"/>
          <w:szCs w:val="32"/>
          <w:lang w:val="ru-RU"/>
        </w:rPr>
        <w:t xml:space="preserve">І. </w:t>
      </w:r>
      <w:proofErr w:type="spellStart"/>
      <w:r w:rsidRPr="007215BD">
        <w:rPr>
          <w:rFonts w:ascii="Times New Roman" w:hAnsi="Times New Roman"/>
          <w:sz w:val="32"/>
          <w:szCs w:val="32"/>
          <w:lang w:val="ru-RU"/>
        </w:rPr>
        <w:t>Визначення</w:t>
      </w:r>
      <w:proofErr w:type="spellEnd"/>
      <w:r w:rsidRPr="007215BD">
        <w:rPr>
          <w:rFonts w:ascii="Times New Roman" w:hAnsi="Times New Roman"/>
          <w:sz w:val="32"/>
          <w:szCs w:val="32"/>
          <w:lang w:val="ru-RU"/>
        </w:rPr>
        <w:t xml:space="preserve"> </w:t>
      </w:r>
      <w:proofErr w:type="spellStart"/>
      <w:r w:rsidRPr="007215BD">
        <w:rPr>
          <w:rFonts w:ascii="Times New Roman" w:hAnsi="Times New Roman"/>
          <w:sz w:val="32"/>
          <w:szCs w:val="32"/>
          <w:lang w:val="ru-RU"/>
        </w:rPr>
        <w:t>проблеми</w:t>
      </w:r>
      <w:proofErr w:type="spellEnd"/>
    </w:p>
    <w:p w:rsidR="00B81963" w:rsidRPr="007215BD" w:rsidRDefault="00B81963" w:rsidP="00B81963">
      <w:pPr>
        <w:ind w:firstLine="708"/>
        <w:jc w:val="both"/>
        <w:rPr>
          <w:rFonts w:ascii="Times New Roman" w:hAnsi="Times New Roman" w:cs="Times New Roman"/>
          <w:sz w:val="28"/>
          <w:szCs w:val="28"/>
          <w:lang w:val="uk-UA"/>
        </w:rPr>
      </w:pPr>
      <w:proofErr w:type="spellStart"/>
      <w:r w:rsidRPr="007215BD">
        <w:rPr>
          <w:rFonts w:ascii="Times New Roman" w:hAnsi="Times New Roman" w:cs="Times New Roman"/>
          <w:sz w:val="28"/>
          <w:szCs w:val="28"/>
        </w:rPr>
        <w:t>Підготовлено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згідно</w:t>
      </w:r>
      <w:proofErr w:type="spellEnd"/>
      <w:r w:rsidRPr="007215BD">
        <w:rPr>
          <w:rFonts w:ascii="Times New Roman" w:hAnsi="Times New Roman" w:cs="Times New Roman"/>
          <w:sz w:val="28"/>
          <w:szCs w:val="28"/>
        </w:rPr>
        <w:t xml:space="preserve"> з </w:t>
      </w:r>
      <w:proofErr w:type="spellStart"/>
      <w:r w:rsidRPr="007215BD">
        <w:rPr>
          <w:rFonts w:ascii="Times New Roman" w:hAnsi="Times New Roman" w:cs="Times New Roman"/>
          <w:sz w:val="28"/>
          <w:szCs w:val="28"/>
        </w:rPr>
        <w:t>вимогами</w:t>
      </w:r>
      <w:proofErr w:type="spellEnd"/>
      <w:r w:rsidRPr="007215BD">
        <w:rPr>
          <w:rFonts w:ascii="Times New Roman" w:hAnsi="Times New Roman" w:cs="Times New Roman"/>
          <w:sz w:val="28"/>
          <w:szCs w:val="28"/>
        </w:rPr>
        <w:t xml:space="preserve"> Закону </w:t>
      </w:r>
      <w:proofErr w:type="spellStart"/>
      <w:r w:rsidRPr="007215BD">
        <w:rPr>
          <w:rFonts w:ascii="Times New Roman" w:hAnsi="Times New Roman" w:cs="Times New Roman"/>
          <w:sz w:val="28"/>
          <w:szCs w:val="28"/>
        </w:rPr>
        <w:t>України</w:t>
      </w:r>
      <w:proofErr w:type="spellEnd"/>
      <w:r w:rsidRPr="007215BD">
        <w:rPr>
          <w:rFonts w:ascii="Times New Roman" w:hAnsi="Times New Roman" w:cs="Times New Roman"/>
          <w:sz w:val="28"/>
          <w:szCs w:val="28"/>
        </w:rPr>
        <w:t xml:space="preserve"> «Про засади </w:t>
      </w:r>
      <w:proofErr w:type="spellStart"/>
      <w:r w:rsidRPr="007215BD">
        <w:rPr>
          <w:rFonts w:ascii="Times New Roman" w:hAnsi="Times New Roman" w:cs="Times New Roman"/>
          <w:sz w:val="28"/>
          <w:szCs w:val="28"/>
        </w:rPr>
        <w:t>державної</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регуляторної</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політики</w:t>
      </w:r>
      <w:proofErr w:type="spellEnd"/>
      <w:r w:rsidRPr="007215BD">
        <w:rPr>
          <w:rFonts w:ascii="Times New Roman" w:hAnsi="Times New Roman" w:cs="Times New Roman"/>
          <w:sz w:val="28"/>
          <w:szCs w:val="28"/>
        </w:rPr>
        <w:t xml:space="preserve"> у </w:t>
      </w:r>
      <w:proofErr w:type="spellStart"/>
      <w:r w:rsidRPr="007215BD">
        <w:rPr>
          <w:rFonts w:ascii="Times New Roman" w:hAnsi="Times New Roman" w:cs="Times New Roman"/>
          <w:sz w:val="28"/>
          <w:szCs w:val="28"/>
        </w:rPr>
        <w:t>сфері</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господарської</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діяльності</w:t>
      </w:r>
      <w:proofErr w:type="spellEnd"/>
      <w:r w:rsidRPr="007215BD">
        <w:rPr>
          <w:rFonts w:ascii="Times New Roman" w:hAnsi="Times New Roman" w:cs="Times New Roman"/>
          <w:sz w:val="28"/>
          <w:szCs w:val="28"/>
        </w:rPr>
        <w:t xml:space="preserve">», «Методики </w:t>
      </w:r>
      <w:proofErr w:type="spellStart"/>
      <w:r w:rsidRPr="007215BD">
        <w:rPr>
          <w:rFonts w:ascii="Times New Roman" w:hAnsi="Times New Roman" w:cs="Times New Roman"/>
          <w:sz w:val="28"/>
          <w:szCs w:val="28"/>
        </w:rPr>
        <w:t>проведення</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аналізу</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впливу</w:t>
      </w:r>
      <w:proofErr w:type="spellEnd"/>
      <w:r w:rsidRPr="007215BD">
        <w:rPr>
          <w:rFonts w:ascii="Times New Roman" w:hAnsi="Times New Roman" w:cs="Times New Roman"/>
          <w:sz w:val="28"/>
          <w:szCs w:val="28"/>
        </w:rPr>
        <w:t xml:space="preserve"> регуляторного акту, </w:t>
      </w:r>
      <w:proofErr w:type="spellStart"/>
      <w:r w:rsidRPr="007215BD">
        <w:rPr>
          <w:rFonts w:ascii="Times New Roman" w:hAnsi="Times New Roman" w:cs="Times New Roman"/>
          <w:sz w:val="28"/>
          <w:szCs w:val="28"/>
        </w:rPr>
        <w:t>затвердженої</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Постановою</w:t>
      </w:r>
      <w:proofErr w:type="spellEnd"/>
      <w:r w:rsidRPr="007215BD">
        <w:rPr>
          <w:rFonts w:ascii="Times New Roman" w:hAnsi="Times New Roman" w:cs="Times New Roman"/>
          <w:sz w:val="28"/>
          <w:szCs w:val="28"/>
        </w:rPr>
        <w:t xml:space="preserve"> КМУ №308 </w:t>
      </w:r>
      <w:proofErr w:type="spellStart"/>
      <w:r w:rsidRPr="007215BD">
        <w:rPr>
          <w:rFonts w:ascii="Times New Roman" w:hAnsi="Times New Roman" w:cs="Times New Roman"/>
          <w:sz w:val="28"/>
          <w:szCs w:val="28"/>
        </w:rPr>
        <w:t>від</w:t>
      </w:r>
      <w:proofErr w:type="spellEnd"/>
      <w:r w:rsidRPr="007215BD">
        <w:rPr>
          <w:rFonts w:ascii="Times New Roman" w:hAnsi="Times New Roman" w:cs="Times New Roman"/>
          <w:sz w:val="28"/>
          <w:szCs w:val="28"/>
        </w:rPr>
        <w:t xml:space="preserve"> 11.03.2004 року</w:t>
      </w:r>
      <w:r w:rsidRPr="007215BD">
        <w:rPr>
          <w:rFonts w:ascii="Times New Roman" w:hAnsi="Times New Roman" w:cs="Times New Roman"/>
          <w:sz w:val="28"/>
          <w:szCs w:val="28"/>
          <w:lang w:val="uk-UA"/>
        </w:rPr>
        <w:t>.</w:t>
      </w:r>
    </w:p>
    <w:p w:rsidR="00431088" w:rsidRPr="007215BD" w:rsidRDefault="00431088" w:rsidP="00431088">
      <w:pPr>
        <w:ind w:firstLine="708"/>
        <w:jc w:val="both"/>
        <w:rPr>
          <w:rFonts w:ascii="Times New Roman" w:hAnsi="Times New Roman" w:cs="Times New Roman"/>
          <w:sz w:val="28"/>
          <w:szCs w:val="28"/>
          <w:lang w:val="uk-UA"/>
        </w:rPr>
      </w:pPr>
      <w:r w:rsidRPr="007215BD">
        <w:rPr>
          <w:rFonts w:ascii="Times New Roman" w:hAnsi="Times New Roman" w:cs="Times New Roman"/>
          <w:lang w:val="uk-UA"/>
        </w:rPr>
        <w:t xml:space="preserve"> </w:t>
      </w:r>
      <w:r w:rsidRPr="007215BD">
        <w:rPr>
          <w:rFonts w:ascii="Times New Roman" w:hAnsi="Times New Roman" w:cs="Times New Roman"/>
          <w:sz w:val="28"/>
          <w:szCs w:val="28"/>
          <w:lang w:val="uk-UA"/>
        </w:rPr>
        <w:t>Виходячи з норм пункту 5 статті 2 та частини 1 статті 3 Бюджетного кодексу України, 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431088" w:rsidRPr="007215BD" w:rsidRDefault="00431088" w:rsidP="00431088">
      <w:pPr>
        <w:ind w:firstLine="708"/>
        <w:jc w:val="both"/>
        <w:rPr>
          <w:rFonts w:ascii="Times New Roman" w:hAnsi="Times New Roman" w:cs="Times New Roman"/>
          <w:sz w:val="28"/>
          <w:szCs w:val="28"/>
          <w:lang w:val="uk-UA"/>
        </w:rPr>
      </w:pPr>
      <w:r w:rsidRPr="007215BD">
        <w:rPr>
          <w:rFonts w:ascii="Times New Roman" w:hAnsi="Times New Roman" w:cs="Times New Roman"/>
          <w:lang w:val="uk-UA"/>
        </w:rPr>
        <w:t xml:space="preserve"> </w:t>
      </w:r>
      <w:r w:rsidRPr="007215BD">
        <w:rPr>
          <w:rFonts w:ascii="Times New Roman" w:hAnsi="Times New Roman" w:cs="Times New Roman"/>
          <w:sz w:val="28"/>
          <w:szCs w:val="28"/>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431088" w:rsidRPr="007215BD" w:rsidRDefault="00431088" w:rsidP="00431088">
      <w:pPr>
        <w:pStyle w:val="a3"/>
        <w:spacing w:before="0" w:after="0"/>
        <w:ind w:firstLine="708"/>
        <w:jc w:val="both"/>
        <w:rPr>
          <w:rFonts w:ascii="Times New Roman" w:hAnsi="Times New Roman"/>
          <w:b w:val="0"/>
          <w:sz w:val="28"/>
          <w:szCs w:val="28"/>
        </w:rPr>
      </w:pPr>
      <w:r w:rsidRPr="007215BD">
        <w:rPr>
          <w:rFonts w:ascii="Times New Roman" w:hAnsi="Times New Roman"/>
          <w:b w:val="0"/>
        </w:rPr>
        <w:t xml:space="preserve"> </w:t>
      </w:r>
      <w:r w:rsidRPr="007215BD">
        <w:rPr>
          <w:rFonts w:ascii="Times New Roman" w:hAnsi="Times New Roman"/>
          <w:b w:val="0"/>
          <w:sz w:val="28"/>
          <w:szCs w:val="28"/>
        </w:rPr>
        <w:t>Податковим кодексом України (надалі – Кодекс) зобов’язано копію рішення сільської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431088" w:rsidRPr="007215BD" w:rsidRDefault="00431088" w:rsidP="00431088">
      <w:pPr>
        <w:pStyle w:val="Default"/>
      </w:pPr>
    </w:p>
    <w:p w:rsidR="00431088" w:rsidRPr="007215BD" w:rsidRDefault="00431088" w:rsidP="00706A9A">
      <w:pPr>
        <w:jc w:val="both"/>
        <w:rPr>
          <w:rFonts w:ascii="Times New Roman" w:hAnsi="Times New Roman" w:cs="Times New Roman"/>
          <w:lang w:val="uk-UA" w:eastAsia="ru-RU"/>
        </w:rPr>
      </w:pPr>
      <w:r w:rsidRPr="007215BD">
        <w:rPr>
          <w:rFonts w:ascii="Times New Roman" w:hAnsi="Times New Roman" w:cs="Times New Roman"/>
        </w:rPr>
        <w:t xml:space="preserve"> </w:t>
      </w:r>
      <w:r w:rsidR="00706A9A" w:rsidRPr="007215BD">
        <w:rPr>
          <w:rFonts w:ascii="Times New Roman" w:hAnsi="Times New Roman" w:cs="Times New Roman"/>
        </w:rPr>
        <w:tab/>
      </w:r>
      <w:proofErr w:type="spellStart"/>
      <w:r w:rsidRPr="007215BD">
        <w:rPr>
          <w:rFonts w:ascii="Times New Roman" w:hAnsi="Times New Roman" w:cs="Times New Roman"/>
          <w:sz w:val="28"/>
          <w:szCs w:val="28"/>
        </w:rPr>
        <w:t>Рішення</w:t>
      </w:r>
      <w:proofErr w:type="spellEnd"/>
      <w:r w:rsidRPr="007215BD">
        <w:rPr>
          <w:rFonts w:ascii="Times New Roman" w:hAnsi="Times New Roman" w:cs="Times New Roman"/>
          <w:sz w:val="28"/>
          <w:szCs w:val="28"/>
        </w:rPr>
        <w:t xml:space="preserve"> про </w:t>
      </w:r>
      <w:proofErr w:type="spellStart"/>
      <w:r w:rsidRPr="007215BD">
        <w:rPr>
          <w:rFonts w:ascii="Times New Roman" w:hAnsi="Times New Roman" w:cs="Times New Roman"/>
          <w:sz w:val="28"/>
          <w:szCs w:val="28"/>
        </w:rPr>
        <w:t>встановлення</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місцевих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податків</w:t>
      </w:r>
      <w:proofErr w:type="spellEnd"/>
      <w:r w:rsidRPr="007215BD">
        <w:rPr>
          <w:rFonts w:ascii="Times New Roman" w:hAnsi="Times New Roman" w:cs="Times New Roman"/>
          <w:sz w:val="28"/>
          <w:szCs w:val="28"/>
        </w:rPr>
        <w:t xml:space="preserve"> та </w:t>
      </w:r>
      <w:proofErr w:type="spellStart"/>
      <w:r w:rsidRPr="007215BD">
        <w:rPr>
          <w:rFonts w:ascii="Times New Roman" w:hAnsi="Times New Roman" w:cs="Times New Roman"/>
          <w:sz w:val="28"/>
          <w:szCs w:val="28"/>
        </w:rPr>
        <w:t>зборів</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офіційно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оприлюднюється</w:t>
      </w:r>
      <w:proofErr w:type="spellEnd"/>
      <w:r w:rsidRPr="007215BD">
        <w:rPr>
          <w:rFonts w:ascii="Times New Roman" w:hAnsi="Times New Roman" w:cs="Times New Roman"/>
          <w:sz w:val="28"/>
          <w:szCs w:val="28"/>
        </w:rPr>
        <w:t xml:space="preserve"> до </w:t>
      </w:r>
      <w:r w:rsidR="0080652C">
        <w:rPr>
          <w:rFonts w:ascii="Times New Roman" w:hAnsi="Times New Roman" w:cs="Times New Roman"/>
          <w:sz w:val="28"/>
          <w:szCs w:val="28"/>
          <w:lang w:val="en-US"/>
        </w:rPr>
        <w:t>2</w:t>
      </w:r>
      <w:r w:rsidRPr="007215BD">
        <w:rPr>
          <w:rFonts w:ascii="Times New Roman" w:hAnsi="Times New Roman" w:cs="Times New Roman"/>
          <w:sz w:val="28"/>
          <w:szCs w:val="28"/>
        </w:rPr>
        <w:t xml:space="preserve">5 липня року, </w:t>
      </w:r>
      <w:proofErr w:type="spellStart"/>
      <w:r w:rsidRPr="007215BD">
        <w:rPr>
          <w:rFonts w:ascii="Times New Roman" w:hAnsi="Times New Roman" w:cs="Times New Roman"/>
          <w:sz w:val="28"/>
          <w:szCs w:val="28"/>
        </w:rPr>
        <w:t>що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передує</w:t>
      </w:r>
      <w:proofErr w:type="spellEnd"/>
      <w:r w:rsidRPr="007215BD">
        <w:rPr>
          <w:rFonts w:ascii="Times New Roman" w:hAnsi="Times New Roman" w:cs="Times New Roman"/>
          <w:sz w:val="28"/>
          <w:szCs w:val="28"/>
        </w:rPr>
        <w:t xml:space="preserve"> бюджетному </w:t>
      </w:r>
      <w:proofErr w:type="spellStart"/>
      <w:r w:rsidRPr="007215BD">
        <w:rPr>
          <w:rFonts w:ascii="Times New Roman" w:hAnsi="Times New Roman" w:cs="Times New Roman"/>
          <w:sz w:val="28"/>
          <w:szCs w:val="28"/>
        </w:rPr>
        <w:t>періоду</w:t>
      </w:r>
      <w:proofErr w:type="spellEnd"/>
      <w:r w:rsidRPr="007215BD">
        <w:rPr>
          <w:rFonts w:ascii="Times New Roman" w:hAnsi="Times New Roman" w:cs="Times New Roman"/>
          <w:sz w:val="28"/>
          <w:szCs w:val="28"/>
        </w:rPr>
        <w:t xml:space="preserve">, в </w:t>
      </w:r>
      <w:proofErr w:type="spellStart"/>
      <w:r w:rsidRPr="007215BD">
        <w:rPr>
          <w:rFonts w:ascii="Times New Roman" w:hAnsi="Times New Roman" w:cs="Times New Roman"/>
          <w:sz w:val="28"/>
          <w:szCs w:val="28"/>
        </w:rPr>
        <w:t>якому</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планується</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застосовування</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встановлюваних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місцевих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податків</w:t>
      </w:r>
      <w:proofErr w:type="spellEnd"/>
      <w:r w:rsidRPr="007215BD">
        <w:rPr>
          <w:rFonts w:ascii="Times New Roman" w:hAnsi="Times New Roman" w:cs="Times New Roman"/>
          <w:sz w:val="28"/>
          <w:szCs w:val="28"/>
        </w:rPr>
        <w:t xml:space="preserve"> та </w:t>
      </w:r>
      <w:proofErr w:type="spellStart"/>
      <w:r w:rsidRPr="007215BD">
        <w:rPr>
          <w:rFonts w:ascii="Times New Roman" w:hAnsi="Times New Roman" w:cs="Times New Roman"/>
          <w:sz w:val="28"/>
          <w:szCs w:val="28"/>
        </w:rPr>
        <w:t>зборів</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або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змін</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плановий</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період</w:t>
      </w:r>
      <w:proofErr w:type="spellEnd"/>
      <w:r w:rsidRPr="007215BD">
        <w:rPr>
          <w:rFonts w:ascii="Times New Roman" w:hAnsi="Times New Roman" w:cs="Times New Roman"/>
          <w:sz w:val="28"/>
          <w:szCs w:val="28"/>
        </w:rPr>
        <w:t xml:space="preserve">). У </w:t>
      </w:r>
      <w:proofErr w:type="spellStart"/>
      <w:r w:rsidRPr="007215BD">
        <w:rPr>
          <w:rFonts w:ascii="Times New Roman" w:hAnsi="Times New Roman" w:cs="Times New Roman"/>
          <w:sz w:val="28"/>
          <w:szCs w:val="28"/>
        </w:rPr>
        <w:t>іншому</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разі</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норми</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відповідного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рішення</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міської</w:t>
      </w:r>
      <w:proofErr w:type="spellEnd"/>
      <w:r w:rsidRPr="007215BD">
        <w:rPr>
          <w:rFonts w:ascii="Times New Roman" w:hAnsi="Times New Roman" w:cs="Times New Roman"/>
          <w:sz w:val="28"/>
          <w:szCs w:val="28"/>
        </w:rPr>
        <w:t xml:space="preserve"> ради </w:t>
      </w:r>
      <w:proofErr w:type="spellStart"/>
      <w:r w:rsidRPr="007215BD">
        <w:rPr>
          <w:rFonts w:ascii="Times New Roman" w:hAnsi="Times New Roman" w:cs="Times New Roman"/>
          <w:sz w:val="28"/>
          <w:szCs w:val="28"/>
        </w:rPr>
        <w:t>застосовуються</w:t>
      </w:r>
      <w:proofErr w:type="spellEnd"/>
      <w:r w:rsidRPr="007215BD">
        <w:rPr>
          <w:rFonts w:ascii="Times New Roman" w:hAnsi="Times New Roman" w:cs="Times New Roman"/>
          <w:sz w:val="28"/>
          <w:szCs w:val="28"/>
        </w:rPr>
        <w:t xml:space="preserve"> не </w:t>
      </w:r>
      <w:proofErr w:type="spellStart"/>
      <w:r w:rsidRPr="007215BD">
        <w:rPr>
          <w:rFonts w:ascii="Times New Roman" w:hAnsi="Times New Roman" w:cs="Times New Roman"/>
          <w:sz w:val="28"/>
          <w:szCs w:val="28"/>
        </w:rPr>
        <w:t>раніше</w:t>
      </w:r>
      <w:proofErr w:type="spellEnd"/>
      <w:r w:rsidRPr="007215BD">
        <w:rPr>
          <w:rFonts w:ascii="Times New Roman" w:hAnsi="Times New Roman" w:cs="Times New Roman"/>
          <w:sz w:val="28"/>
          <w:szCs w:val="28"/>
        </w:rPr>
        <w:t xml:space="preserve"> початку бюджетного </w:t>
      </w:r>
      <w:proofErr w:type="spellStart"/>
      <w:r w:rsidRPr="007215BD">
        <w:rPr>
          <w:rFonts w:ascii="Times New Roman" w:hAnsi="Times New Roman" w:cs="Times New Roman"/>
          <w:sz w:val="28"/>
          <w:szCs w:val="28"/>
        </w:rPr>
        <w:t>періоду</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що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настає</w:t>
      </w:r>
      <w:proofErr w:type="spellEnd"/>
      <w:r w:rsidRPr="007215BD">
        <w:rPr>
          <w:rFonts w:ascii="Times New Roman" w:hAnsi="Times New Roman" w:cs="Times New Roman"/>
          <w:sz w:val="28"/>
          <w:szCs w:val="28"/>
        </w:rPr>
        <w:t xml:space="preserve"> за </w:t>
      </w:r>
      <w:proofErr w:type="spellStart"/>
      <w:r w:rsidRPr="007215BD">
        <w:rPr>
          <w:rFonts w:ascii="Times New Roman" w:hAnsi="Times New Roman" w:cs="Times New Roman"/>
          <w:sz w:val="28"/>
          <w:szCs w:val="28"/>
        </w:rPr>
        <w:t>плановим</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періодом</w:t>
      </w:r>
      <w:proofErr w:type="spellEnd"/>
      <w:r w:rsidRPr="007215BD">
        <w:rPr>
          <w:rFonts w:ascii="Times New Roman" w:hAnsi="Times New Roman" w:cs="Times New Roman"/>
          <w:sz w:val="28"/>
          <w:szCs w:val="28"/>
        </w:rPr>
        <w:t>.</w:t>
      </w:r>
    </w:p>
    <w:p w:rsidR="00B81963" w:rsidRPr="007215BD" w:rsidRDefault="00706A9A" w:rsidP="00706A9A">
      <w:pPr>
        <w:pStyle w:val="Default"/>
        <w:jc w:val="both"/>
        <w:rPr>
          <w:sz w:val="28"/>
          <w:szCs w:val="28"/>
          <w:lang w:val="uk-UA"/>
        </w:rPr>
      </w:pPr>
      <w:r w:rsidRPr="007215BD">
        <w:rPr>
          <w:lang w:val="uk-UA"/>
        </w:rPr>
        <w:t xml:space="preserve"> </w:t>
      </w:r>
      <w:r w:rsidRPr="007215BD">
        <w:rPr>
          <w:lang w:val="uk-UA"/>
        </w:rPr>
        <w:tab/>
      </w:r>
      <w:r w:rsidRPr="007215BD">
        <w:rPr>
          <w:sz w:val="28"/>
          <w:szCs w:val="28"/>
          <w:lang w:val="uk-UA"/>
        </w:rPr>
        <w:t xml:space="preserve">Відповідно до вимог ст. 266.4.2 Кодексу органи місцевого </w:t>
      </w:r>
      <w:proofErr w:type="spellStart"/>
      <w:r w:rsidRPr="007215BD">
        <w:rPr>
          <w:sz w:val="28"/>
          <w:szCs w:val="28"/>
          <w:lang w:val="uk-UA"/>
        </w:rPr>
        <w:t>самовряду-вання</w:t>
      </w:r>
      <w:proofErr w:type="spellEnd"/>
      <w:r w:rsidRPr="007215BD">
        <w:rPr>
          <w:sz w:val="28"/>
          <w:szCs w:val="28"/>
          <w:lang w:val="uk-UA"/>
        </w:rPr>
        <w:t xml:space="preserve">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w:t>
      </w:r>
      <w:r w:rsidRPr="007215BD">
        <w:rPr>
          <w:sz w:val="28"/>
          <w:szCs w:val="28"/>
          <w:lang w:val="uk-UA"/>
        </w:rPr>
        <w:lastRenderedPageBreak/>
        <w:t>юридичним та/або фізичним особам зі сплати податку на нерухоме майно, відмінне від земельної ділянки, за формою, затвердженою Постановою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w:t>
      </w:r>
    </w:p>
    <w:p w:rsidR="00706A9A" w:rsidRPr="007215BD" w:rsidRDefault="00706A9A" w:rsidP="00706A9A">
      <w:pPr>
        <w:shd w:val="clear" w:color="auto" w:fill="FFFFFF"/>
        <w:spacing w:after="150"/>
        <w:ind w:firstLine="708"/>
        <w:jc w:val="both"/>
        <w:rPr>
          <w:rFonts w:ascii="Times New Roman" w:hAnsi="Times New Roman" w:cs="Times New Roman"/>
          <w:sz w:val="28"/>
          <w:szCs w:val="28"/>
          <w:lang w:val="uk-UA"/>
        </w:rPr>
      </w:pPr>
      <w:r w:rsidRPr="007215BD">
        <w:rPr>
          <w:rFonts w:ascii="Times New Roman" w:hAnsi="Times New Roman" w:cs="Times New Roman"/>
          <w:sz w:val="28"/>
          <w:szCs w:val="28"/>
          <w:lang w:val="uk-UA"/>
        </w:rPr>
        <w:t xml:space="preserve">Питання залучення </w:t>
      </w:r>
      <w:r w:rsidR="00833022" w:rsidRPr="007215BD">
        <w:rPr>
          <w:rFonts w:ascii="Times New Roman" w:hAnsi="Times New Roman" w:cs="Times New Roman"/>
          <w:sz w:val="28"/>
          <w:szCs w:val="28"/>
          <w:lang w:val="uk-UA"/>
        </w:rPr>
        <w:t>коштів</w:t>
      </w:r>
      <w:r w:rsidRPr="007215BD">
        <w:rPr>
          <w:rFonts w:ascii="Times New Roman" w:hAnsi="Times New Roman" w:cs="Times New Roman"/>
          <w:sz w:val="28"/>
          <w:szCs w:val="28"/>
          <w:lang w:val="uk-UA"/>
        </w:rPr>
        <w:t xml:space="preserve"> до </w:t>
      </w:r>
      <w:r w:rsidR="00833022" w:rsidRPr="007215BD">
        <w:rPr>
          <w:rFonts w:ascii="Times New Roman" w:hAnsi="Times New Roman" w:cs="Times New Roman"/>
          <w:sz w:val="28"/>
          <w:szCs w:val="28"/>
          <w:lang w:val="uk-UA"/>
        </w:rPr>
        <w:t xml:space="preserve">сільського </w:t>
      </w:r>
      <w:r w:rsidRPr="007215BD">
        <w:rPr>
          <w:rFonts w:ascii="Times New Roman" w:hAnsi="Times New Roman" w:cs="Times New Roman"/>
          <w:sz w:val="28"/>
          <w:szCs w:val="28"/>
          <w:lang w:val="uk-UA"/>
        </w:rPr>
        <w:t xml:space="preserve">бюджету від платників податку пропонується вирішити шляхом ухвалення рішення </w:t>
      </w:r>
      <w:r w:rsidR="00833022" w:rsidRPr="007215BD">
        <w:rPr>
          <w:rFonts w:ascii="Times New Roman" w:hAnsi="Times New Roman" w:cs="Times New Roman"/>
          <w:sz w:val="28"/>
          <w:szCs w:val="28"/>
          <w:lang w:val="uk-UA"/>
        </w:rPr>
        <w:t>сільської</w:t>
      </w:r>
      <w:r w:rsidRPr="007215BD">
        <w:rPr>
          <w:rFonts w:ascii="Times New Roman" w:hAnsi="Times New Roman" w:cs="Times New Roman"/>
          <w:sz w:val="28"/>
          <w:szCs w:val="28"/>
          <w:lang w:val="uk-UA"/>
        </w:rPr>
        <w:t xml:space="preserve"> ради з урахуванням вимог чинного законодавства та в межах повноважень, делегованих органам місцевого самоврядування.</w:t>
      </w:r>
    </w:p>
    <w:p w:rsidR="00B1533C" w:rsidRPr="007215BD" w:rsidRDefault="00B1533C" w:rsidP="00B1533C">
      <w:pPr>
        <w:shd w:val="clear" w:color="auto" w:fill="FFFFFF"/>
        <w:spacing w:after="150"/>
        <w:ind w:firstLine="708"/>
        <w:jc w:val="both"/>
        <w:rPr>
          <w:rFonts w:ascii="Times New Roman" w:hAnsi="Times New Roman" w:cs="Times New Roman"/>
          <w:color w:val="000000"/>
          <w:sz w:val="28"/>
          <w:szCs w:val="28"/>
          <w:lang w:val="uk-UA"/>
        </w:rPr>
      </w:pPr>
      <w:r w:rsidRPr="007215BD">
        <w:rPr>
          <w:rFonts w:ascii="Times New Roman" w:hAnsi="Times New Roman" w:cs="Times New Roman"/>
          <w:sz w:val="28"/>
          <w:szCs w:val="28"/>
        </w:rPr>
        <w:t xml:space="preserve">Кодексом </w:t>
      </w:r>
      <w:proofErr w:type="spellStart"/>
      <w:r w:rsidRPr="007215BD">
        <w:rPr>
          <w:rFonts w:ascii="Times New Roman" w:hAnsi="Times New Roman" w:cs="Times New Roman"/>
          <w:sz w:val="28"/>
          <w:szCs w:val="28"/>
        </w:rPr>
        <w:t>визначено</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платників</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податку</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фізичні</w:t>
      </w:r>
      <w:proofErr w:type="spellEnd"/>
      <w:r w:rsidRPr="007215BD">
        <w:rPr>
          <w:rFonts w:ascii="Times New Roman" w:hAnsi="Times New Roman" w:cs="Times New Roman"/>
          <w:sz w:val="28"/>
          <w:szCs w:val="28"/>
        </w:rPr>
        <w:t xml:space="preserve"> особи та </w:t>
      </w:r>
      <w:proofErr w:type="spellStart"/>
      <w:r w:rsidRPr="007215BD">
        <w:rPr>
          <w:rFonts w:ascii="Times New Roman" w:hAnsi="Times New Roman" w:cs="Times New Roman"/>
          <w:sz w:val="28"/>
          <w:szCs w:val="28"/>
        </w:rPr>
        <w:t>юридичні</w:t>
      </w:r>
      <w:proofErr w:type="spellEnd"/>
      <w:r w:rsidRPr="007215BD">
        <w:rPr>
          <w:rFonts w:ascii="Times New Roman" w:hAnsi="Times New Roman" w:cs="Times New Roman"/>
          <w:sz w:val="28"/>
          <w:szCs w:val="28"/>
        </w:rPr>
        <w:t xml:space="preserve"> особи (</w:t>
      </w:r>
      <w:proofErr w:type="spellStart"/>
      <w:r w:rsidRPr="007215BD">
        <w:rPr>
          <w:rFonts w:ascii="Times New Roman" w:hAnsi="Times New Roman" w:cs="Times New Roman"/>
          <w:sz w:val="28"/>
          <w:szCs w:val="28"/>
        </w:rPr>
        <w:t>резиденти</w:t>
      </w:r>
      <w:proofErr w:type="spellEnd"/>
      <w:r w:rsidRPr="007215BD">
        <w:rPr>
          <w:rFonts w:ascii="Times New Roman" w:hAnsi="Times New Roman" w:cs="Times New Roman"/>
          <w:sz w:val="28"/>
          <w:szCs w:val="28"/>
        </w:rPr>
        <w:t xml:space="preserve"> і </w:t>
      </w:r>
      <w:proofErr w:type="spellStart"/>
      <w:r w:rsidRPr="007215BD">
        <w:rPr>
          <w:rFonts w:ascii="Times New Roman" w:hAnsi="Times New Roman" w:cs="Times New Roman"/>
          <w:sz w:val="28"/>
          <w:szCs w:val="28"/>
        </w:rPr>
        <w:t>нерезиденти</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України</w:t>
      </w:r>
      <w:proofErr w:type="spellEnd"/>
      <w:r w:rsidRPr="007215BD">
        <w:rPr>
          <w:rFonts w:ascii="Times New Roman" w:hAnsi="Times New Roman" w:cs="Times New Roman"/>
          <w:sz w:val="28"/>
          <w:szCs w:val="28"/>
        </w:rPr>
        <w:t xml:space="preserve">). При </w:t>
      </w:r>
      <w:proofErr w:type="spellStart"/>
      <w:r w:rsidRPr="007215BD">
        <w:rPr>
          <w:rFonts w:ascii="Times New Roman" w:hAnsi="Times New Roman" w:cs="Times New Roman"/>
          <w:sz w:val="28"/>
          <w:szCs w:val="28"/>
        </w:rPr>
        <w:t>цьому</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окремо</w:t>
      </w:r>
      <w:proofErr w:type="spellEnd"/>
      <w:r w:rsidRPr="007215BD">
        <w:rPr>
          <w:rFonts w:ascii="Times New Roman" w:hAnsi="Times New Roman" w:cs="Times New Roman"/>
          <w:sz w:val="28"/>
          <w:szCs w:val="28"/>
        </w:rPr>
        <w:t xml:space="preserve"> не </w:t>
      </w:r>
      <w:proofErr w:type="spellStart"/>
      <w:r w:rsidRPr="007215BD">
        <w:rPr>
          <w:rFonts w:ascii="Times New Roman" w:hAnsi="Times New Roman" w:cs="Times New Roman"/>
          <w:sz w:val="28"/>
          <w:szCs w:val="28"/>
        </w:rPr>
        <w:t>розподіляються</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фізичні</w:t>
      </w:r>
      <w:proofErr w:type="spellEnd"/>
      <w:r w:rsidRPr="007215BD">
        <w:rPr>
          <w:rFonts w:ascii="Times New Roman" w:hAnsi="Times New Roman" w:cs="Times New Roman"/>
          <w:sz w:val="28"/>
          <w:szCs w:val="28"/>
        </w:rPr>
        <w:t xml:space="preserve"> особи на </w:t>
      </w:r>
      <w:proofErr w:type="spellStart"/>
      <w:r w:rsidRPr="007215BD">
        <w:rPr>
          <w:rFonts w:ascii="Times New Roman" w:hAnsi="Times New Roman" w:cs="Times New Roman"/>
          <w:sz w:val="28"/>
          <w:szCs w:val="28"/>
        </w:rPr>
        <w:t>громадян</w:t>
      </w:r>
      <w:proofErr w:type="spellEnd"/>
      <w:r w:rsidRPr="007215BD">
        <w:rPr>
          <w:rFonts w:ascii="Times New Roman" w:hAnsi="Times New Roman" w:cs="Times New Roman"/>
          <w:sz w:val="28"/>
          <w:szCs w:val="28"/>
        </w:rPr>
        <w:t xml:space="preserve"> і </w:t>
      </w:r>
      <w:proofErr w:type="spellStart"/>
      <w:r w:rsidRPr="007215BD">
        <w:rPr>
          <w:rFonts w:ascii="Times New Roman" w:hAnsi="Times New Roman" w:cs="Times New Roman"/>
          <w:sz w:val="28"/>
          <w:szCs w:val="28"/>
        </w:rPr>
        <w:t>фізичних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осіб-підприємців</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Тобто</w:t>
      </w:r>
      <w:proofErr w:type="spellEnd"/>
      <w:r w:rsidRPr="007215BD">
        <w:rPr>
          <w:rFonts w:ascii="Times New Roman" w:hAnsi="Times New Roman" w:cs="Times New Roman"/>
          <w:sz w:val="28"/>
          <w:szCs w:val="28"/>
        </w:rPr>
        <w:t xml:space="preserve">, до </w:t>
      </w:r>
      <w:proofErr w:type="spellStart"/>
      <w:r w:rsidRPr="007215BD">
        <w:rPr>
          <w:rFonts w:ascii="Times New Roman" w:hAnsi="Times New Roman" w:cs="Times New Roman"/>
          <w:sz w:val="28"/>
          <w:szCs w:val="28"/>
        </w:rPr>
        <w:t>цієї</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групи</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платників</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віднесено</w:t>
      </w:r>
      <w:proofErr w:type="spellEnd"/>
      <w:r w:rsidRPr="007215BD">
        <w:rPr>
          <w:rFonts w:ascii="Times New Roman" w:hAnsi="Times New Roman" w:cs="Times New Roman"/>
          <w:sz w:val="28"/>
          <w:szCs w:val="28"/>
        </w:rPr>
        <w:t xml:space="preserve"> як </w:t>
      </w:r>
      <w:proofErr w:type="spellStart"/>
      <w:r w:rsidRPr="007215BD">
        <w:rPr>
          <w:rFonts w:ascii="Times New Roman" w:hAnsi="Times New Roman" w:cs="Times New Roman"/>
          <w:sz w:val="28"/>
          <w:szCs w:val="28"/>
        </w:rPr>
        <w:t>громадян</w:t>
      </w:r>
      <w:proofErr w:type="spellEnd"/>
      <w:r w:rsidRPr="007215BD">
        <w:rPr>
          <w:rFonts w:ascii="Times New Roman" w:hAnsi="Times New Roman" w:cs="Times New Roman"/>
          <w:sz w:val="28"/>
          <w:szCs w:val="28"/>
        </w:rPr>
        <w:t xml:space="preserve">, так і </w:t>
      </w:r>
      <w:proofErr w:type="spellStart"/>
      <w:r w:rsidRPr="007215BD">
        <w:rPr>
          <w:rFonts w:ascii="Times New Roman" w:hAnsi="Times New Roman" w:cs="Times New Roman"/>
          <w:sz w:val="28"/>
          <w:szCs w:val="28"/>
        </w:rPr>
        <w:t>фізичних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осіб-підприємців</w:t>
      </w:r>
      <w:proofErr w:type="spellEnd"/>
      <w:r w:rsidRPr="007215BD">
        <w:rPr>
          <w:rFonts w:ascii="Times New Roman" w:hAnsi="Times New Roman" w:cs="Times New Roman"/>
          <w:sz w:val="28"/>
          <w:szCs w:val="28"/>
        </w:rPr>
        <w:t>.</w:t>
      </w:r>
    </w:p>
    <w:p w:rsidR="00B81963" w:rsidRPr="007308D0" w:rsidRDefault="00817EB2" w:rsidP="00B81963">
      <w:pPr>
        <w:shd w:val="clear" w:color="auto" w:fill="FFFFFF"/>
        <w:spacing w:after="150"/>
        <w:ind w:firstLine="567"/>
        <w:jc w:val="both"/>
        <w:rPr>
          <w:rFonts w:ascii="Times New Roman" w:hAnsi="Times New Roman" w:cs="Times New Roman"/>
          <w:sz w:val="28"/>
          <w:szCs w:val="28"/>
        </w:rPr>
      </w:pPr>
      <w:r w:rsidRPr="007215BD">
        <w:rPr>
          <w:rFonts w:ascii="Times New Roman" w:hAnsi="Times New Roman" w:cs="Times New Roman"/>
          <w:sz w:val="28"/>
          <w:szCs w:val="28"/>
          <w:lang w:val="uk-UA"/>
        </w:rPr>
        <w:t xml:space="preserve">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 01 липня року, що наступає за базовим податковим (звітним) періодом (роком). </w:t>
      </w:r>
      <w:proofErr w:type="spellStart"/>
      <w:r w:rsidRPr="007308D0">
        <w:rPr>
          <w:rFonts w:ascii="Times New Roman" w:hAnsi="Times New Roman" w:cs="Times New Roman"/>
          <w:sz w:val="28"/>
          <w:szCs w:val="28"/>
        </w:rPr>
        <w:t>Тобто</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фізичні</w:t>
      </w:r>
      <w:proofErr w:type="spellEnd"/>
      <w:r w:rsidRPr="007308D0">
        <w:rPr>
          <w:rFonts w:ascii="Times New Roman" w:hAnsi="Times New Roman" w:cs="Times New Roman"/>
          <w:sz w:val="28"/>
          <w:szCs w:val="28"/>
        </w:rPr>
        <w:t xml:space="preserve"> особи </w:t>
      </w:r>
      <w:proofErr w:type="spellStart"/>
      <w:r w:rsidRPr="007308D0">
        <w:rPr>
          <w:rFonts w:ascii="Times New Roman" w:hAnsi="Times New Roman" w:cs="Times New Roman"/>
          <w:sz w:val="28"/>
          <w:szCs w:val="28"/>
        </w:rPr>
        <w:t>податок</w:t>
      </w:r>
      <w:proofErr w:type="spellEnd"/>
      <w:r w:rsidRPr="007308D0">
        <w:rPr>
          <w:rFonts w:ascii="Times New Roman" w:hAnsi="Times New Roman" w:cs="Times New Roman"/>
          <w:sz w:val="28"/>
          <w:szCs w:val="28"/>
        </w:rPr>
        <w:t xml:space="preserve"> за 202</w:t>
      </w:r>
      <w:r w:rsidR="00AD20ED" w:rsidRPr="007308D0">
        <w:rPr>
          <w:rFonts w:ascii="Times New Roman" w:hAnsi="Times New Roman" w:cs="Times New Roman"/>
          <w:sz w:val="28"/>
          <w:szCs w:val="28"/>
        </w:rPr>
        <w:t>1</w:t>
      </w:r>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рік</w:t>
      </w:r>
      <w:proofErr w:type="spellEnd"/>
      <w:r w:rsidRPr="007308D0">
        <w:rPr>
          <w:rFonts w:ascii="Times New Roman" w:hAnsi="Times New Roman" w:cs="Times New Roman"/>
          <w:sz w:val="28"/>
          <w:szCs w:val="28"/>
        </w:rPr>
        <w:t xml:space="preserve"> на </w:t>
      </w:r>
      <w:proofErr w:type="spellStart"/>
      <w:r w:rsidRPr="007308D0">
        <w:rPr>
          <w:rFonts w:ascii="Times New Roman" w:hAnsi="Times New Roman" w:cs="Times New Roman"/>
          <w:sz w:val="28"/>
          <w:szCs w:val="28"/>
        </w:rPr>
        <w:t>прогнозованому</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рівні</w:t>
      </w:r>
      <w:proofErr w:type="spellEnd"/>
      <w:r w:rsidRPr="007308D0">
        <w:rPr>
          <w:rFonts w:ascii="Times New Roman" w:hAnsi="Times New Roman" w:cs="Times New Roman"/>
          <w:sz w:val="28"/>
          <w:szCs w:val="28"/>
        </w:rPr>
        <w:t xml:space="preserve"> </w:t>
      </w:r>
      <w:r w:rsidR="007308D0" w:rsidRPr="007308D0">
        <w:rPr>
          <w:rFonts w:ascii="Times New Roman" w:hAnsi="Times New Roman" w:cs="Times New Roman"/>
          <w:sz w:val="28"/>
          <w:szCs w:val="28"/>
          <w:lang w:val="uk-UA"/>
        </w:rPr>
        <w:t>4900</w:t>
      </w:r>
      <w:r w:rsidRPr="007308D0">
        <w:rPr>
          <w:rFonts w:ascii="Times New Roman" w:hAnsi="Times New Roman" w:cs="Times New Roman"/>
          <w:sz w:val="28"/>
          <w:szCs w:val="28"/>
        </w:rPr>
        <w:t xml:space="preserve">грн. </w:t>
      </w:r>
      <w:proofErr w:type="spellStart"/>
      <w:r w:rsidRPr="007308D0">
        <w:rPr>
          <w:rFonts w:ascii="Times New Roman" w:hAnsi="Times New Roman" w:cs="Times New Roman"/>
          <w:sz w:val="28"/>
          <w:szCs w:val="28"/>
        </w:rPr>
        <w:t>будуть</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сплачувати</w:t>
      </w:r>
      <w:proofErr w:type="spellEnd"/>
      <w:r w:rsidRPr="007308D0">
        <w:rPr>
          <w:rFonts w:ascii="Times New Roman" w:hAnsi="Times New Roman" w:cs="Times New Roman"/>
          <w:sz w:val="28"/>
          <w:szCs w:val="28"/>
        </w:rPr>
        <w:t xml:space="preserve"> у 2021 </w:t>
      </w:r>
      <w:proofErr w:type="spellStart"/>
      <w:r w:rsidRPr="007308D0">
        <w:rPr>
          <w:rFonts w:ascii="Times New Roman" w:hAnsi="Times New Roman" w:cs="Times New Roman"/>
          <w:sz w:val="28"/>
          <w:szCs w:val="28"/>
        </w:rPr>
        <w:t>році</w:t>
      </w:r>
      <w:proofErr w:type="spellEnd"/>
      <w:r w:rsidRPr="007308D0">
        <w:rPr>
          <w:rFonts w:ascii="Times New Roman" w:hAnsi="Times New Roman" w:cs="Times New Roman"/>
          <w:sz w:val="28"/>
          <w:szCs w:val="28"/>
        </w:rPr>
        <w:t xml:space="preserve">. </w:t>
      </w:r>
    </w:p>
    <w:p w:rsidR="00162F2B" w:rsidRDefault="00162F2B" w:rsidP="00162F2B">
      <w:pPr>
        <w:shd w:val="clear" w:color="auto" w:fill="FFFFFF"/>
        <w:spacing w:after="150"/>
        <w:ind w:firstLine="567"/>
        <w:jc w:val="both"/>
        <w:rPr>
          <w:rFonts w:ascii="Times New Roman" w:hAnsi="Times New Roman" w:cs="Times New Roman"/>
          <w:sz w:val="28"/>
          <w:szCs w:val="28"/>
        </w:rPr>
      </w:pPr>
      <w:proofErr w:type="spellStart"/>
      <w:r w:rsidRPr="007308D0">
        <w:rPr>
          <w:rFonts w:ascii="Times New Roman" w:hAnsi="Times New Roman" w:cs="Times New Roman"/>
          <w:sz w:val="28"/>
          <w:szCs w:val="28"/>
        </w:rPr>
        <w:t>Платники</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податку</w:t>
      </w:r>
      <w:proofErr w:type="spellEnd"/>
      <w:r w:rsidRPr="007308D0">
        <w:rPr>
          <w:rFonts w:ascii="Times New Roman" w:hAnsi="Times New Roman" w:cs="Times New Roman"/>
          <w:sz w:val="28"/>
          <w:szCs w:val="28"/>
        </w:rPr>
        <w:t xml:space="preserve"> – </w:t>
      </w:r>
      <w:proofErr w:type="spellStart"/>
      <w:r w:rsidRPr="007308D0">
        <w:rPr>
          <w:rFonts w:ascii="Times New Roman" w:hAnsi="Times New Roman" w:cs="Times New Roman"/>
          <w:sz w:val="28"/>
          <w:szCs w:val="28"/>
        </w:rPr>
        <w:t>юридичні</w:t>
      </w:r>
      <w:proofErr w:type="spellEnd"/>
      <w:r w:rsidRPr="007308D0">
        <w:rPr>
          <w:rFonts w:ascii="Times New Roman" w:hAnsi="Times New Roman" w:cs="Times New Roman"/>
          <w:sz w:val="28"/>
          <w:szCs w:val="28"/>
        </w:rPr>
        <w:t xml:space="preserve"> особи </w:t>
      </w:r>
      <w:proofErr w:type="spellStart"/>
      <w:r w:rsidRPr="007308D0">
        <w:rPr>
          <w:rFonts w:ascii="Times New Roman" w:hAnsi="Times New Roman" w:cs="Times New Roman"/>
          <w:sz w:val="28"/>
          <w:szCs w:val="28"/>
        </w:rPr>
        <w:t>самостійно</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обчислюють</w:t>
      </w:r>
      <w:proofErr w:type="spellEnd"/>
      <w:r w:rsidRPr="007308D0">
        <w:rPr>
          <w:rFonts w:ascii="Times New Roman" w:hAnsi="Times New Roman" w:cs="Times New Roman"/>
          <w:sz w:val="28"/>
          <w:szCs w:val="28"/>
        </w:rPr>
        <w:t xml:space="preserve"> суму </w:t>
      </w:r>
      <w:proofErr w:type="spellStart"/>
      <w:r w:rsidRPr="007308D0">
        <w:rPr>
          <w:rFonts w:ascii="Times New Roman" w:hAnsi="Times New Roman" w:cs="Times New Roman"/>
          <w:sz w:val="28"/>
          <w:szCs w:val="28"/>
        </w:rPr>
        <w:t>податку</w:t>
      </w:r>
      <w:proofErr w:type="spellEnd"/>
      <w:r w:rsidRPr="007308D0">
        <w:rPr>
          <w:rFonts w:ascii="Times New Roman" w:hAnsi="Times New Roman" w:cs="Times New Roman"/>
          <w:sz w:val="28"/>
          <w:szCs w:val="28"/>
        </w:rPr>
        <w:t xml:space="preserve"> станом на 01 </w:t>
      </w:r>
      <w:proofErr w:type="spellStart"/>
      <w:r w:rsidRPr="007308D0">
        <w:rPr>
          <w:rFonts w:ascii="Times New Roman" w:hAnsi="Times New Roman" w:cs="Times New Roman"/>
          <w:sz w:val="28"/>
          <w:szCs w:val="28"/>
        </w:rPr>
        <w:t>січня</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звітного</w:t>
      </w:r>
      <w:proofErr w:type="spellEnd"/>
      <w:r w:rsidRPr="007308D0">
        <w:rPr>
          <w:rFonts w:ascii="Times New Roman" w:hAnsi="Times New Roman" w:cs="Times New Roman"/>
          <w:sz w:val="28"/>
          <w:szCs w:val="28"/>
        </w:rPr>
        <w:t xml:space="preserve"> року й до 20 лютого </w:t>
      </w:r>
      <w:proofErr w:type="spellStart"/>
      <w:r w:rsidRPr="007308D0">
        <w:rPr>
          <w:rFonts w:ascii="Times New Roman" w:hAnsi="Times New Roman" w:cs="Times New Roman"/>
          <w:sz w:val="28"/>
          <w:szCs w:val="28"/>
        </w:rPr>
        <w:t>цього</w:t>
      </w:r>
      <w:proofErr w:type="spellEnd"/>
      <w:r w:rsidRPr="007308D0">
        <w:rPr>
          <w:rFonts w:ascii="Times New Roman" w:hAnsi="Times New Roman" w:cs="Times New Roman"/>
          <w:sz w:val="28"/>
          <w:szCs w:val="28"/>
        </w:rPr>
        <w:t xml:space="preserve"> ж року </w:t>
      </w:r>
      <w:proofErr w:type="spellStart"/>
      <w:r w:rsidRPr="007308D0">
        <w:rPr>
          <w:rFonts w:ascii="Times New Roman" w:hAnsi="Times New Roman" w:cs="Times New Roman"/>
          <w:sz w:val="28"/>
          <w:szCs w:val="28"/>
        </w:rPr>
        <w:t>подають</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контролюючому</w:t>
      </w:r>
      <w:proofErr w:type="spellEnd"/>
      <w:r w:rsidRPr="007308D0">
        <w:rPr>
          <w:rFonts w:ascii="Times New Roman" w:hAnsi="Times New Roman" w:cs="Times New Roman"/>
          <w:sz w:val="28"/>
          <w:szCs w:val="28"/>
        </w:rPr>
        <w:t xml:space="preserve"> органу за </w:t>
      </w:r>
      <w:proofErr w:type="spellStart"/>
      <w:r w:rsidRPr="007308D0">
        <w:rPr>
          <w:rFonts w:ascii="Times New Roman" w:hAnsi="Times New Roman" w:cs="Times New Roman"/>
          <w:sz w:val="28"/>
          <w:szCs w:val="28"/>
        </w:rPr>
        <w:t>місцезнаходженням</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об'єкта</w:t>
      </w:r>
      <w:proofErr w:type="spellEnd"/>
      <w:r w:rsidRPr="007308D0">
        <w:rPr>
          <w:rFonts w:ascii="Times New Roman" w:hAnsi="Times New Roman" w:cs="Times New Roman"/>
          <w:sz w:val="28"/>
          <w:szCs w:val="28"/>
        </w:rPr>
        <w:t>/</w:t>
      </w:r>
      <w:proofErr w:type="spellStart"/>
      <w:r w:rsidRPr="007308D0">
        <w:rPr>
          <w:rFonts w:ascii="Times New Roman" w:hAnsi="Times New Roman" w:cs="Times New Roman"/>
          <w:sz w:val="28"/>
          <w:szCs w:val="28"/>
        </w:rPr>
        <w:t>об'єктів</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оподаткування</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декларацію</w:t>
      </w:r>
      <w:proofErr w:type="spellEnd"/>
      <w:r w:rsidRPr="007308D0">
        <w:rPr>
          <w:rFonts w:ascii="Times New Roman" w:hAnsi="Times New Roman" w:cs="Times New Roman"/>
          <w:sz w:val="28"/>
          <w:szCs w:val="28"/>
        </w:rPr>
        <w:t xml:space="preserve"> за формою, </w:t>
      </w:r>
      <w:proofErr w:type="spellStart"/>
      <w:r w:rsidRPr="007308D0">
        <w:rPr>
          <w:rFonts w:ascii="Times New Roman" w:hAnsi="Times New Roman" w:cs="Times New Roman"/>
          <w:sz w:val="28"/>
          <w:szCs w:val="28"/>
        </w:rPr>
        <w:t>установленою</w:t>
      </w:r>
      <w:proofErr w:type="spellEnd"/>
      <w:r w:rsidRPr="007308D0">
        <w:rPr>
          <w:rFonts w:ascii="Times New Roman" w:hAnsi="Times New Roman" w:cs="Times New Roman"/>
          <w:sz w:val="28"/>
          <w:szCs w:val="28"/>
        </w:rPr>
        <w:t xml:space="preserve"> </w:t>
      </w:r>
      <w:proofErr w:type="gramStart"/>
      <w:r w:rsidRPr="007308D0">
        <w:rPr>
          <w:rFonts w:ascii="Times New Roman" w:hAnsi="Times New Roman" w:cs="Times New Roman"/>
          <w:sz w:val="28"/>
          <w:szCs w:val="28"/>
        </w:rPr>
        <w:t>в порядку</w:t>
      </w:r>
      <w:proofErr w:type="gram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передбаченому</w:t>
      </w:r>
      <w:proofErr w:type="spellEnd"/>
      <w:r w:rsidRPr="007308D0">
        <w:rPr>
          <w:rFonts w:ascii="Times New Roman" w:hAnsi="Times New Roman" w:cs="Times New Roman"/>
          <w:sz w:val="28"/>
          <w:szCs w:val="28"/>
        </w:rPr>
        <w:t xml:space="preserve"> </w:t>
      </w:r>
      <w:proofErr w:type="spellStart"/>
      <w:r w:rsidRPr="007308D0">
        <w:rPr>
          <w:rFonts w:ascii="Times New Roman" w:hAnsi="Times New Roman" w:cs="Times New Roman"/>
          <w:sz w:val="28"/>
          <w:szCs w:val="28"/>
        </w:rPr>
        <w:t>статтею</w:t>
      </w:r>
      <w:proofErr w:type="spellEnd"/>
      <w:r w:rsidRPr="007308D0">
        <w:rPr>
          <w:rFonts w:ascii="Times New Roman" w:hAnsi="Times New Roman" w:cs="Times New Roman"/>
          <w:sz w:val="28"/>
          <w:szCs w:val="28"/>
        </w:rPr>
        <w:t xml:space="preserve"> 46 Кодексу. </w:t>
      </w:r>
    </w:p>
    <w:p w:rsidR="00281310" w:rsidRPr="007215BD" w:rsidRDefault="00281310" w:rsidP="00162F2B">
      <w:pPr>
        <w:shd w:val="clear" w:color="auto" w:fill="FFFFFF"/>
        <w:spacing w:after="15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Прийняття проекту рішення </w:t>
      </w:r>
      <w:bookmarkStart w:id="0" w:name="_Hlk62467581"/>
      <w:r>
        <w:rPr>
          <w:rFonts w:ascii="Times New Roman" w:hAnsi="Times New Roman" w:cs="Times New Roman"/>
          <w:sz w:val="28"/>
          <w:szCs w:val="28"/>
          <w:lang w:val="uk-UA"/>
        </w:rPr>
        <w:t>Миколаївської сільської ради</w:t>
      </w:r>
      <w:bookmarkEnd w:id="0"/>
      <w:r>
        <w:rPr>
          <w:rFonts w:ascii="Times New Roman" w:hAnsi="Times New Roman" w:cs="Times New Roman"/>
          <w:sz w:val="28"/>
          <w:szCs w:val="28"/>
          <w:lang w:val="uk-UA"/>
        </w:rPr>
        <w:t xml:space="preserve"> зумовлено необхідністю збільшення дохідної частини сільського бюджету для забезпечення його збалансованості та задоволення нагальних потреб громади сільської ради, утому числі й за рахунок перегляду окремих ставок податку на </w:t>
      </w:r>
      <w:r w:rsidR="00AC3E34">
        <w:rPr>
          <w:rFonts w:ascii="Times New Roman" w:hAnsi="Times New Roman" w:cs="Times New Roman"/>
          <w:sz w:val="28"/>
          <w:szCs w:val="28"/>
          <w:lang w:val="uk-UA"/>
        </w:rPr>
        <w:t xml:space="preserve">нерухоме майно на </w:t>
      </w:r>
      <w:r>
        <w:rPr>
          <w:rFonts w:ascii="Times New Roman" w:hAnsi="Times New Roman" w:cs="Times New Roman"/>
          <w:sz w:val="28"/>
          <w:szCs w:val="28"/>
          <w:lang w:val="uk-UA"/>
        </w:rPr>
        <w:t xml:space="preserve">території Миколаївської сільської ради та можливого надання </w:t>
      </w:r>
      <w:proofErr w:type="spellStart"/>
      <w:r>
        <w:rPr>
          <w:rFonts w:ascii="Times New Roman" w:hAnsi="Times New Roman" w:cs="Times New Roman"/>
          <w:sz w:val="28"/>
          <w:szCs w:val="28"/>
          <w:lang w:val="uk-UA"/>
        </w:rPr>
        <w:t>обгрунтованих</w:t>
      </w:r>
      <w:proofErr w:type="spellEnd"/>
      <w:r>
        <w:rPr>
          <w:rFonts w:ascii="Times New Roman" w:hAnsi="Times New Roman" w:cs="Times New Roman"/>
          <w:sz w:val="28"/>
          <w:szCs w:val="28"/>
          <w:lang w:val="uk-UA"/>
        </w:rPr>
        <w:t xml:space="preserve"> додаткових пільг з його сплати певним категоріям </w:t>
      </w:r>
      <w:proofErr w:type="spellStart"/>
      <w:r>
        <w:rPr>
          <w:rFonts w:ascii="Times New Roman" w:hAnsi="Times New Roman" w:cs="Times New Roman"/>
          <w:sz w:val="28"/>
          <w:szCs w:val="28"/>
          <w:lang w:val="uk-UA"/>
        </w:rPr>
        <w:t>суб</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господарювання</w:t>
      </w:r>
    </w:p>
    <w:p w:rsidR="00B81963" w:rsidRPr="007215BD" w:rsidRDefault="00B81963" w:rsidP="00B81963">
      <w:pPr>
        <w:pStyle w:val="a5"/>
        <w:rPr>
          <w:rFonts w:ascii="Times New Roman" w:hAnsi="Times New Roman"/>
          <w:i/>
          <w:iCs/>
          <w:sz w:val="21"/>
          <w:szCs w:val="21"/>
          <w:shd w:val="clear" w:color="auto" w:fill="FFFFFF"/>
        </w:rPr>
      </w:pPr>
      <w:r w:rsidRPr="007215BD">
        <w:rPr>
          <w:rStyle w:val="a6"/>
          <w:rFonts w:ascii="Times New Roman" w:eastAsiaTheme="minorEastAsia" w:hAnsi="Times New Roman"/>
          <w:sz w:val="21"/>
          <w:szCs w:val="21"/>
          <w:shd w:val="clear" w:color="auto" w:fill="FFFFFF"/>
        </w:rPr>
        <w:t>Основні групи, на які проблема справляє вплив:</w:t>
      </w:r>
    </w:p>
    <w:tbl>
      <w:tblPr>
        <w:tblpPr w:leftFromText="180" w:rightFromText="180" w:vertAnchor="text" w:tblpX="9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880"/>
        <w:gridCol w:w="2655"/>
      </w:tblGrid>
      <w:tr w:rsidR="00B81963" w:rsidRPr="007215BD" w:rsidTr="00817EB2">
        <w:trPr>
          <w:trHeight w:val="645"/>
        </w:trPr>
        <w:tc>
          <w:tcPr>
            <w:tcW w:w="3780" w:type="dxa"/>
          </w:tcPr>
          <w:p w:rsidR="00B81963" w:rsidRPr="007215BD" w:rsidRDefault="00B81963" w:rsidP="00817EB2">
            <w:pPr>
              <w:pStyle w:val="a4"/>
              <w:spacing w:before="0" w:beforeAutospacing="0" w:after="150" w:afterAutospacing="0"/>
              <w:jc w:val="both"/>
              <w:rPr>
                <w:b/>
                <w:sz w:val="28"/>
                <w:szCs w:val="28"/>
                <w:lang w:val="uk-UA"/>
              </w:rPr>
            </w:pPr>
            <w:r w:rsidRPr="007215BD">
              <w:rPr>
                <w:b/>
                <w:sz w:val="28"/>
                <w:szCs w:val="28"/>
                <w:lang w:val="uk-UA"/>
              </w:rPr>
              <w:t>Групи(підгрупи)</w:t>
            </w:r>
          </w:p>
        </w:tc>
        <w:tc>
          <w:tcPr>
            <w:tcW w:w="2880" w:type="dxa"/>
          </w:tcPr>
          <w:p w:rsidR="00B81963" w:rsidRPr="007215BD" w:rsidRDefault="00B81963" w:rsidP="00817EB2">
            <w:pPr>
              <w:pStyle w:val="a4"/>
              <w:spacing w:before="0" w:beforeAutospacing="0" w:after="150" w:afterAutospacing="0"/>
              <w:jc w:val="both"/>
              <w:rPr>
                <w:b/>
                <w:sz w:val="28"/>
                <w:szCs w:val="28"/>
                <w:lang w:val="uk-UA"/>
              </w:rPr>
            </w:pPr>
            <w:r w:rsidRPr="007215BD">
              <w:rPr>
                <w:b/>
                <w:sz w:val="28"/>
                <w:szCs w:val="28"/>
                <w:lang w:val="uk-UA"/>
              </w:rPr>
              <w:t>Так</w:t>
            </w:r>
          </w:p>
        </w:tc>
        <w:tc>
          <w:tcPr>
            <w:tcW w:w="2655" w:type="dxa"/>
          </w:tcPr>
          <w:p w:rsidR="00B81963" w:rsidRPr="007215BD" w:rsidRDefault="00B81963" w:rsidP="00817EB2">
            <w:pPr>
              <w:pStyle w:val="a4"/>
              <w:spacing w:before="0" w:beforeAutospacing="0" w:after="150" w:afterAutospacing="0"/>
              <w:jc w:val="both"/>
              <w:rPr>
                <w:b/>
                <w:sz w:val="28"/>
                <w:szCs w:val="28"/>
                <w:lang w:val="uk-UA"/>
              </w:rPr>
            </w:pPr>
            <w:r w:rsidRPr="007215BD">
              <w:rPr>
                <w:b/>
                <w:sz w:val="28"/>
                <w:szCs w:val="28"/>
                <w:lang w:val="uk-UA"/>
              </w:rPr>
              <w:t>Ні</w:t>
            </w:r>
          </w:p>
        </w:tc>
      </w:tr>
      <w:tr w:rsidR="00AC3E34" w:rsidRPr="007215BD" w:rsidTr="00817EB2">
        <w:trPr>
          <w:trHeight w:val="825"/>
        </w:trPr>
        <w:tc>
          <w:tcPr>
            <w:tcW w:w="3780" w:type="dxa"/>
          </w:tcPr>
          <w:p w:rsidR="00AC3E34" w:rsidRPr="007215BD" w:rsidRDefault="00AC3E34" w:rsidP="00AC3E34">
            <w:pPr>
              <w:pStyle w:val="a4"/>
              <w:spacing w:before="0" w:beforeAutospacing="0" w:after="150" w:afterAutospacing="0"/>
              <w:jc w:val="both"/>
              <w:rPr>
                <w:sz w:val="28"/>
                <w:szCs w:val="28"/>
                <w:lang w:val="uk-UA"/>
              </w:rPr>
            </w:pPr>
            <w:r w:rsidRPr="007215BD">
              <w:rPr>
                <w:sz w:val="28"/>
                <w:szCs w:val="28"/>
                <w:lang w:val="uk-UA"/>
              </w:rPr>
              <w:lastRenderedPageBreak/>
              <w:t>Громадяни</w:t>
            </w:r>
          </w:p>
        </w:tc>
        <w:tc>
          <w:tcPr>
            <w:tcW w:w="2880" w:type="dxa"/>
          </w:tcPr>
          <w:p w:rsidR="00AC3E34" w:rsidRPr="00AC3E34" w:rsidRDefault="00AC3E34" w:rsidP="00AC3E34">
            <w:pPr>
              <w:rPr>
                <w:rFonts w:ascii="Times New Roman" w:hAnsi="Times New Roman" w:cs="Times New Roman"/>
                <w:sz w:val="28"/>
                <w:szCs w:val="28"/>
                <w:lang w:val="uk-UA"/>
              </w:rPr>
            </w:pPr>
            <w:r w:rsidRPr="00AC3E34">
              <w:rPr>
                <w:rFonts w:ascii="Times New Roman" w:hAnsi="Times New Roman" w:cs="Times New Roman"/>
                <w:sz w:val="28"/>
                <w:szCs w:val="28"/>
              </w:rPr>
              <w:t xml:space="preserve">Шляхом </w:t>
            </w:r>
            <w:proofErr w:type="spellStart"/>
            <w:r w:rsidRPr="00AC3E34">
              <w:rPr>
                <w:rFonts w:ascii="Times New Roman" w:hAnsi="Times New Roman" w:cs="Times New Roman"/>
                <w:sz w:val="28"/>
                <w:szCs w:val="28"/>
              </w:rPr>
              <w:t>забезпечення</w:t>
            </w:r>
            <w:proofErr w:type="spellEnd"/>
            <w:r w:rsidRPr="00AC3E34">
              <w:rPr>
                <w:rFonts w:ascii="Times New Roman" w:hAnsi="Times New Roman" w:cs="Times New Roman"/>
                <w:sz w:val="28"/>
                <w:szCs w:val="28"/>
              </w:rPr>
              <w:t xml:space="preserve"> умов для </w:t>
            </w:r>
            <w:proofErr w:type="spellStart"/>
            <w:r w:rsidRPr="00AC3E34">
              <w:rPr>
                <w:rFonts w:ascii="Times New Roman" w:hAnsi="Times New Roman" w:cs="Times New Roman"/>
                <w:sz w:val="28"/>
                <w:szCs w:val="28"/>
              </w:rPr>
              <w:t>покращення</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рівня</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соціальної</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захищеності</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територіальної</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громади</w:t>
            </w:r>
            <w:proofErr w:type="spellEnd"/>
            <w:r w:rsidRPr="00AC3E34">
              <w:rPr>
                <w:rFonts w:ascii="Times New Roman" w:hAnsi="Times New Roman" w:cs="Times New Roman"/>
                <w:sz w:val="28"/>
                <w:szCs w:val="28"/>
              </w:rPr>
              <w:t xml:space="preserve"> за </w:t>
            </w:r>
            <w:proofErr w:type="spellStart"/>
            <w:r w:rsidRPr="00AC3E34">
              <w:rPr>
                <w:rFonts w:ascii="Times New Roman" w:hAnsi="Times New Roman" w:cs="Times New Roman"/>
                <w:sz w:val="28"/>
                <w:szCs w:val="28"/>
              </w:rPr>
              <w:t>рахунок</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прогнозованих</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надходжень</w:t>
            </w:r>
            <w:proofErr w:type="spellEnd"/>
            <w:r w:rsidRPr="00AC3E34">
              <w:rPr>
                <w:rFonts w:ascii="Times New Roman" w:hAnsi="Times New Roman" w:cs="Times New Roman"/>
                <w:sz w:val="28"/>
                <w:szCs w:val="28"/>
              </w:rPr>
              <w:t xml:space="preserve"> до </w:t>
            </w:r>
            <w:proofErr w:type="spellStart"/>
            <w:r w:rsidRPr="00AC3E34">
              <w:rPr>
                <w:rFonts w:ascii="Times New Roman" w:hAnsi="Times New Roman" w:cs="Times New Roman"/>
                <w:sz w:val="28"/>
                <w:szCs w:val="28"/>
              </w:rPr>
              <w:t>сільського</w:t>
            </w:r>
            <w:proofErr w:type="spellEnd"/>
            <w:r w:rsidRPr="00AC3E34">
              <w:rPr>
                <w:rFonts w:ascii="Times New Roman" w:hAnsi="Times New Roman" w:cs="Times New Roman"/>
                <w:sz w:val="28"/>
                <w:szCs w:val="28"/>
              </w:rPr>
              <w:t xml:space="preserve"> бюджету </w:t>
            </w:r>
            <w:proofErr w:type="spellStart"/>
            <w:r w:rsidRPr="00AC3E34">
              <w:rPr>
                <w:rFonts w:ascii="Times New Roman" w:hAnsi="Times New Roman" w:cs="Times New Roman"/>
                <w:sz w:val="28"/>
                <w:szCs w:val="28"/>
              </w:rPr>
              <w:t>від</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сплати</w:t>
            </w:r>
            <w:proofErr w:type="spellEnd"/>
            <w:r w:rsidRPr="00AC3E34">
              <w:rPr>
                <w:rFonts w:ascii="Times New Roman" w:hAnsi="Times New Roman" w:cs="Times New Roman"/>
                <w:sz w:val="28"/>
                <w:szCs w:val="28"/>
              </w:rPr>
              <w:t xml:space="preserve"> </w:t>
            </w:r>
            <w:r>
              <w:rPr>
                <w:rFonts w:ascii="Times New Roman" w:hAnsi="Times New Roman" w:cs="Times New Roman"/>
                <w:sz w:val="28"/>
                <w:szCs w:val="28"/>
                <w:lang w:val="uk-UA"/>
              </w:rPr>
              <w:t>податку на нерухоме майно</w:t>
            </w:r>
          </w:p>
        </w:tc>
        <w:tc>
          <w:tcPr>
            <w:tcW w:w="2655" w:type="dxa"/>
          </w:tcPr>
          <w:p w:rsidR="00AC3E34" w:rsidRPr="00AC3E34" w:rsidRDefault="00AC3E34" w:rsidP="00AC3E34">
            <w:pPr>
              <w:rPr>
                <w:rFonts w:ascii="Times New Roman" w:hAnsi="Times New Roman" w:cs="Times New Roman"/>
                <w:sz w:val="28"/>
                <w:szCs w:val="28"/>
              </w:rPr>
            </w:pPr>
            <w:r w:rsidRPr="00AC3E34">
              <w:rPr>
                <w:rFonts w:ascii="Times New Roman" w:hAnsi="Times New Roman" w:cs="Times New Roman"/>
                <w:sz w:val="28"/>
                <w:szCs w:val="28"/>
              </w:rPr>
              <w:t>-</w:t>
            </w:r>
          </w:p>
        </w:tc>
      </w:tr>
      <w:tr w:rsidR="00AC3E34" w:rsidRPr="007215BD" w:rsidTr="00817EB2">
        <w:trPr>
          <w:trHeight w:val="780"/>
        </w:trPr>
        <w:tc>
          <w:tcPr>
            <w:tcW w:w="3780" w:type="dxa"/>
          </w:tcPr>
          <w:p w:rsidR="00AC3E34" w:rsidRPr="007215BD" w:rsidRDefault="00AC3E34" w:rsidP="00AC3E34">
            <w:pPr>
              <w:pStyle w:val="a4"/>
              <w:spacing w:before="0" w:beforeAutospacing="0" w:after="150" w:afterAutospacing="0"/>
              <w:jc w:val="both"/>
              <w:rPr>
                <w:sz w:val="28"/>
                <w:szCs w:val="28"/>
                <w:lang w:val="uk-UA"/>
              </w:rPr>
            </w:pPr>
            <w:r w:rsidRPr="007215BD">
              <w:rPr>
                <w:sz w:val="28"/>
                <w:szCs w:val="28"/>
                <w:lang w:val="uk-UA"/>
              </w:rPr>
              <w:t>Держава</w:t>
            </w:r>
          </w:p>
        </w:tc>
        <w:tc>
          <w:tcPr>
            <w:tcW w:w="2880" w:type="dxa"/>
          </w:tcPr>
          <w:p w:rsidR="00AC3E34" w:rsidRPr="00AC3E34" w:rsidRDefault="00AC3E34" w:rsidP="00AC3E34">
            <w:pPr>
              <w:rPr>
                <w:rFonts w:ascii="Times New Roman" w:hAnsi="Times New Roman" w:cs="Times New Roman"/>
                <w:sz w:val="28"/>
                <w:szCs w:val="28"/>
              </w:rPr>
            </w:pPr>
            <w:proofErr w:type="gramStart"/>
            <w:r w:rsidRPr="00AC3E34">
              <w:rPr>
                <w:rFonts w:ascii="Times New Roman" w:hAnsi="Times New Roman" w:cs="Times New Roman"/>
                <w:sz w:val="28"/>
                <w:szCs w:val="28"/>
              </w:rPr>
              <w:t>1).Шляхом</w:t>
            </w:r>
            <w:proofErr w:type="gram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встановлення</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пільг</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державним</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підприємствам</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установам</w:t>
            </w:r>
            <w:proofErr w:type="spellEnd"/>
            <w:r w:rsidRPr="00AC3E34">
              <w:rPr>
                <w:rFonts w:ascii="Times New Roman" w:hAnsi="Times New Roman" w:cs="Times New Roman"/>
                <w:sz w:val="28"/>
                <w:szCs w:val="28"/>
              </w:rPr>
              <w:t xml:space="preserve"> та </w:t>
            </w:r>
            <w:proofErr w:type="spellStart"/>
            <w:r w:rsidRPr="00AC3E34">
              <w:rPr>
                <w:rFonts w:ascii="Times New Roman" w:hAnsi="Times New Roman" w:cs="Times New Roman"/>
                <w:sz w:val="28"/>
                <w:szCs w:val="28"/>
              </w:rPr>
              <w:t>організаціям</w:t>
            </w:r>
            <w:proofErr w:type="spellEnd"/>
            <w:r w:rsidRPr="00AC3E34">
              <w:rPr>
                <w:rFonts w:ascii="Times New Roman" w:hAnsi="Times New Roman" w:cs="Times New Roman"/>
                <w:sz w:val="28"/>
                <w:szCs w:val="28"/>
              </w:rPr>
              <w:t>;</w:t>
            </w:r>
          </w:p>
        </w:tc>
        <w:tc>
          <w:tcPr>
            <w:tcW w:w="2655" w:type="dxa"/>
          </w:tcPr>
          <w:p w:rsidR="00AC3E34" w:rsidRPr="00AC3E34" w:rsidRDefault="00AC3E34" w:rsidP="00AC3E34">
            <w:pPr>
              <w:rPr>
                <w:rFonts w:ascii="Times New Roman" w:hAnsi="Times New Roman" w:cs="Times New Roman"/>
                <w:sz w:val="28"/>
                <w:szCs w:val="28"/>
              </w:rPr>
            </w:pPr>
          </w:p>
        </w:tc>
      </w:tr>
      <w:tr w:rsidR="00AC3E34" w:rsidRPr="007215BD" w:rsidTr="00817EB2">
        <w:trPr>
          <w:trHeight w:val="855"/>
        </w:trPr>
        <w:tc>
          <w:tcPr>
            <w:tcW w:w="3780" w:type="dxa"/>
          </w:tcPr>
          <w:p w:rsidR="00AC3E34" w:rsidRPr="007215BD" w:rsidRDefault="00AC3E34" w:rsidP="00AC3E34">
            <w:pPr>
              <w:pStyle w:val="a4"/>
              <w:spacing w:before="0" w:beforeAutospacing="0" w:after="150" w:afterAutospacing="0"/>
              <w:jc w:val="both"/>
              <w:rPr>
                <w:sz w:val="28"/>
                <w:szCs w:val="28"/>
                <w:lang w:val="uk-UA"/>
              </w:rPr>
            </w:pPr>
            <w:proofErr w:type="spellStart"/>
            <w:r w:rsidRPr="007215BD">
              <w:rPr>
                <w:sz w:val="28"/>
                <w:szCs w:val="28"/>
                <w:lang w:val="uk-UA"/>
              </w:rPr>
              <w:t>Суб</w:t>
            </w:r>
            <w:proofErr w:type="spellEnd"/>
            <w:r w:rsidRPr="007215BD">
              <w:rPr>
                <w:sz w:val="28"/>
                <w:szCs w:val="28"/>
                <w:lang w:val="en-US"/>
              </w:rPr>
              <w:t>’</w:t>
            </w:r>
            <w:proofErr w:type="spellStart"/>
            <w:r w:rsidRPr="007215BD">
              <w:rPr>
                <w:sz w:val="28"/>
                <w:szCs w:val="28"/>
                <w:lang w:val="uk-UA"/>
              </w:rPr>
              <w:t>єкти</w:t>
            </w:r>
            <w:proofErr w:type="spellEnd"/>
            <w:r w:rsidRPr="007215BD">
              <w:rPr>
                <w:sz w:val="28"/>
                <w:szCs w:val="28"/>
                <w:lang w:val="uk-UA"/>
              </w:rPr>
              <w:t xml:space="preserve"> господарювання</w:t>
            </w:r>
          </w:p>
        </w:tc>
        <w:tc>
          <w:tcPr>
            <w:tcW w:w="2880" w:type="dxa"/>
          </w:tcPr>
          <w:p w:rsidR="00AC3E34" w:rsidRPr="00AC3E34" w:rsidRDefault="00AC3E34" w:rsidP="00AC3E34">
            <w:pPr>
              <w:rPr>
                <w:rFonts w:ascii="Times New Roman" w:hAnsi="Times New Roman" w:cs="Times New Roman"/>
                <w:sz w:val="28"/>
                <w:szCs w:val="28"/>
              </w:rPr>
            </w:pPr>
            <w:proofErr w:type="gramStart"/>
            <w:r w:rsidRPr="00AC3E34">
              <w:rPr>
                <w:rFonts w:ascii="Times New Roman" w:hAnsi="Times New Roman" w:cs="Times New Roman"/>
                <w:sz w:val="28"/>
                <w:szCs w:val="28"/>
              </w:rPr>
              <w:t>2).Шляхом</w:t>
            </w:r>
            <w:proofErr w:type="gram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надання</w:t>
            </w:r>
            <w:proofErr w:type="spellEnd"/>
            <w:r w:rsidRPr="00AC3E34">
              <w:rPr>
                <w:rFonts w:ascii="Times New Roman" w:hAnsi="Times New Roman" w:cs="Times New Roman"/>
                <w:sz w:val="28"/>
                <w:szCs w:val="28"/>
              </w:rPr>
              <w:t xml:space="preserve"> органам </w:t>
            </w:r>
            <w:proofErr w:type="spellStart"/>
            <w:r w:rsidRPr="00AC3E34">
              <w:rPr>
                <w:rFonts w:ascii="Times New Roman" w:hAnsi="Times New Roman" w:cs="Times New Roman"/>
                <w:sz w:val="28"/>
                <w:szCs w:val="28"/>
              </w:rPr>
              <w:t>місцевого</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самоврядування</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встановлювати</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розміри</w:t>
            </w:r>
            <w:proofErr w:type="spellEnd"/>
            <w:r w:rsidRPr="00AC3E34">
              <w:rPr>
                <w:rFonts w:ascii="Times New Roman" w:hAnsi="Times New Roman" w:cs="Times New Roman"/>
                <w:sz w:val="28"/>
                <w:szCs w:val="28"/>
              </w:rPr>
              <w:t xml:space="preserve"> ставок </w:t>
            </w:r>
            <w:r>
              <w:rPr>
                <w:rFonts w:ascii="Times New Roman" w:hAnsi="Times New Roman" w:cs="Times New Roman"/>
                <w:sz w:val="28"/>
                <w:szCs w:val="28"/>
                <w:lang w:val="uk-UA"/>
              </w:rPr>
              <w:t>податку на нерухоме майно</w:t>
            </w:r>
            <w:r w:rsidRPr="00AC3E34">
              <w:rPr>
                <w:rFonts w:ascii="Times New Roman" w:hAnsi="Times New Roman" w:cs="Times New Roman"/>
                <w:sz w:val="28"/>
                <w:szCs w:val="28"/>
              </w:rPr>
              <w:t xml:space="preserve"> та </w:t>
            </w:r>
            <w:proofErr w:type="spellStart"/>
            <w:r w:rsidRPr="00AC3E34">
              <w:rPr>
                <w:rFonts w:ascii="Times New Roman" w:hAnsi="Times New Roman" w:cs="Times New Roman"/>
                <w:sz w:val="28"/>
                <w:szCs w:val="28"/>
              </w:rPr>
              <w:t>пільг</w:t>
            </w:r>
            <w:proofErr w:type="spellEnd"/>
            <w:r w:rsidRPr="00AC3E34">
              <w:rPr>
                <w:rFonts w:ascii="Times New Roman" w:hAnsi="Times New Roman" w:cs="Times New Roman"/>
                <w:sz w:val="28"/>
                <w:szCs w:val="28"/>
              </w:rPr>
              <w:t xml:space="preserve"> по </w:t>
            </w:r>
            <w:proofErr w:type="spellStart"/>
            <w:r w:rsidRPr="00AC3E34">
              <w:rPr>
                <w:rFonts w:ascii="Times New Roman" w:hAnsi="Times New Roman" w:cs="Times New Roman"/>
                <w:sz w:val="28"/>
                <w:szCs w:val="28"/>
              </w:rPr>
              <w:t>його</w:t>
            </w:r>
            <w:proofErr w:type="spellEnd"/>
            <w:r w:rsidRPr="00AC3E34">
              <w:rPr>
                <w:rFonts w:ascii="Times New Roman" w:hAnsi="Times New Roman" w:cs="Times New Roman"/>
                <w:sz w:val="28"/>
                <w:szCs w:val="28"/>
              </w:rPr>
              <w:t xml:space="preserve"> </w:t>
            </w:r>
            <w:proofErr w:type="spellStart"/>
            <w:r w:rsidRPr="00AC3E34">
              <w:rPr>
                <w:rFonts w:ascii="Times New Roman" w:hAnsi="Times New Roman" w:cs="Times New Roman"/>
                <w:sz w:val="28"/>
                <w:szCs w:val="28"/>
              </w:rPr>
              <w:t>сплаті</w:t>
            </w:r>
            <w:proofErr w:type="spellEnd"/>
          </w:p>
        </w:tc>
        <w:tc>
          <w:tcPr>
            <w:tcW w:w="2655" w:type="dxa"/>
          </w:tcPr>
          <w:p w:rsidR="00AC3E34" w:rsidRPr="00AC3E34" w:rsidRDefault="00AC3E34" w:rsidP="00AC3E34">
            <w:pPr>
              <w:rPr>
                <w:rFonts w:ascii="Times New Roman" w:hAnsi="Times New Roman" w:cs="Times New Roman"/>
                <w:sz w:val="28"/>
                <w:szCs w:val="28"/>
              </w:rPr>
            </w:pPr>
            <w:r w:rsidRPr="00AC3E34">
              <w:rPr>
                <w:rFonts w:ascii="Times New Roman" w:hAnsi="Times New Roman" w:cs="Times New Roman"/>
                <w:sz w:val="28"/>
                <w:szCs w:val="28"/>
                <w:lang w:val="uk-UA"/>
              </w:rPr>
              <w:t xml:space="preserve">Для </w:t>
            </w:r>
            <w:proofErr w:type="spellStart"/>
            <w:r w:rsidRPr="00AC3E34">
              <w:rPr>
                <w:rFonts w:ascii="Times New Roman" w:hAnsi="Times New Roman" w:cs="Times New Roman"/>
                <w:sz w:val="28"/>
                <w:szCs w:val="28"/>
                <w:lang w:val="uk-UA"/>
              </w:rPr>
              <w:t>суб</w:t>
            </w:r>
            <w:proofErr w:type="spellEnd"/>
            <w:r w:rsidRPr="00AC3E34">
              <w:rPr>
                <w:rFonts w:ascii="Times New Roman" w:hAnsi="Times New Roman" w:cs="Times New Roman"/>
                <w:sz w:val="28"/>
                <w:szCs w:val="28"/>
                <w:lang w:val="en-US"/>
              </w:rPr>
              <w:t>’</w:t>
            </w:r>
            <w:proofErr w:type="spellStart"/>
            <w:r w:rsidRPr="00AC3E34">
              <w:rPr>
                <w:rFonts w:ascii="Times New Roman" w:hAnsi="Times New Roman" w:cs="Times New Roman"/>
                <w:sz w:val="28"/>
                <w:szCs w:val="28"/>
                <w:lang w:val="uk-UA"/>
              </w:rPr>
              <w:t>єктів</w:t>
            </w:r>
            <w:proofErr w:type="spellEnd"/>
            <w:r w:rsidRPr="00AC3E34">
              <w:rPr>
                <w:rFonts w:ascii="Times New Roman" w:hAnsi="Times New Roman" w:cs="Times New Roman"/>
                <w:sz w:val="28"/>
                <w:szCs w:val="28"/>
                <w:lang w:val="uk-UA"/>
              </w:rPr>
              <w:t xml:space="preserve"> господарювання, що сплачують </w:t>
            </w:r>
            <w:r>
              <w:rPr>
                <w:rFonts w:ascii="Times New Roman" w:hAnsi="Times New Roman" w:cs="Times New Roman"/>
                <w:sz w:val="28"/>
                <w:szCs w:val="28"/>
                <w:lang w:val="uk-UA"/>
              </w:rPr>
              <w:t>податки на нерухоме майно</w:t>
            </w:r>
            <w:r w:rsidRPr="00AC3E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w:t>
            </w:r>
            <w:r w:rsidRPr="00AC3E34">
              <w:rPr>
                <w:rFonts w:ascii="Times New Roman" w:hAnsi="Times New Roman" w:cs="Times New Roman"/>
                <w:sz w:val="28"/>
                <w:szCs w:val="28"/>
                <w:lang w:val="uk-UA"/>
              </w:rPr>
              <w:t>розміри з розрахунку ставок податку залишаються без змін.</w:t>
            </w:r>
          </w:p>
        </w:tc>
      </w:tr>
      <w:tr w:rsidR="00B81963" w:rsidRPr="007215BD" w:rsidTr="00817EB2">
        <w:trPr>
          <w:trHeight w:val="825"/>
        </w:trPr>
        <w:tc>
          <w:tcPr>
            <w:tcW w:w="3780" w:type="dxa"/>
          </w:tcPr>
          <w:p w:rsidR="00B81963" w:rsidRPr="007215BD" w:rsidRDefault="00B81963" w:rsidP="00817EB2">
            <w:pPr>
              <w:pStyle w:val="a4"/>
              <w:spacing w:before="0" w:beforeAutospacing="0" w:after="150" w:afterAutospacing="0"/>
              <w:jc w:val="both"/>
              <w:rPr>
                <w:sz w:val="28"/>
                <w:szCs w:val="28"/>
                <w:lang w:val="uk-UA"/>
              </w:rPr>
            </w:pPr>
            <w:r w:rsidRPr="007215BD">
              <w:rPr>
                <w:sz w:val="28"/>
                <w:szCs w:val="28"/>
                <w:lang w:val="uk-UA"/>
              </w:rPr>
              <w:t>У тому числі малого підприємництва</w:t>
            </w:r>
          </w:p>
        </w:tc>
        <w:tc>
          <w:tcPr>
            <w:tcW w:w="2880" w:type="dxa"/>
          </w:tcPr>
          <w:p w:rsidR="00B81963" w:rsidRPr="007215BD" w:rsidRDefault="00B81963" w:rsidP="00817EB2">
            <w:pPr>
              <w:pStyle w:val="a4"/>
              <w:spacing w:before="0" w:beforeAutospacing="0" w:after="150" w:afterAutospacing="0"/>
              <w:jc w:val="both"/>
              <w:rPr>
                <w:sz w:val="28"/>
                <w:szCs w:val="28"/>
                <w:lang w:val="uk-UA"/>
              </w:rPr>
            </w:pPr>
            <w:r w:rsidRPr="007215BD">
              <w:rPr>
                <w:sz w:val="28"/>
                <w:szCs w:val="28"/>
                <w:lang w:val="uk-UA"/>
              </w:rPr>
              <w:t>Так</w:t>
            </w:r>
          </w:p>
        </w:tc>
        <w:tc>
          <w:tcPr>
            <w:tcW w:w="2655" w:type="dxa"/>
          </w:tcPr>
          <w:p w:rsidR="00B81963" w:rsidRPr="007215BD" w:rsidRDefault="00B81963" w:rsidP="00817EB2">
            <w:pPr>
              <w:pStyle w:val="a4"/>
              <w:spacing w:before="0" w:beforeAutospacing="0" w:after="150" w:afterAutospacing="0"/>
              <w:jc w:val="both"/>
              <w:rPr>
                <w:sz w:val="28"/>
                <w:szCs w:val="28"/>
              </w:rPr>
            </w:pPr>
          </w:p>
        </w:tc>
      </w:tr>
    </w:tbl>
    <w:p w:rsidR="00B81963" w:rsidRPr="007215BD" w:rsidRDefault="00B81963" w:rsidP="00B81963">
      <w:pPr>
        <w:pStyle w:val="a4"/>
        <w:shd w:val="clear" w:color="auto" w:fill="FFFFFF"/>
        <w:spacing w:before="0" w:beforeAutospacing="0" w:after="150" w:afterAutospacing="0"/>
        <w:rPr>
          <w:color w:val="333333"/>
          <w:sz w:val="21"/>
          <w:szCs w:val="21"/>
        </w:rPr>
      </w:pPr>
    </w:p>
    <w:p w:rsidR="00B81963" w:rsidRPr="007215BD" w:rsidRDefault="00B81963" w:rsidP="00B81963">
      <w:pPr>
        <w:pStyle w:val="a4"/>
        <w:shd w:val="clear" w:color="auto" w:fill="FFFFFF"/>
        <w:spacing w:before="0" w:beforeAutospacing="0" w:after="150" w:afterAutospacing="0"/>
        <w:rPr>
          <w:color w:val="000000"/>
          <w:sz w:val="28"/>
          <w:szCs w:val="28"/>
          <w:shd w:val="clear" w:color="auto" w:fill="FFFFFF"/>
          <w:lang w:val="uk-UA"/>
        </w:rPr>
      </w:pPr>
      <w:r w:rsidRPr="007215BD">
        <w:rPr>
          <w:color w:val="000000"/>
          <w:sz w:val="28"/>
          <w:szCs w:val="28"/>
          <w:shd w:val="clear" w:color="auto" w:fill="FFFFFF"/>
          <w:lang w:val="uk-UA"/>
        </w:rPr>
        <w:t>Чому</w:t>
      </w:r>
      <w:r w:rsidRPr="007215BD">
        <w:rPr>
          <w:color w:val="000000"/>
          <w:sz w:val="28"/>
          <w:szCs w:val="28"/>
          <w:shd w:val="clear" w:color="auto" w:fill="FFFFFF"/>
        </w:rPr>
        <w:t xml:space="preserve"> проблема не </w:t>
      </w:r>
      <w:proofErr w:type="spellStart"/>
      <w:r w:rsidRPr="007215BD">
        <w:rPr>
          <w:color w:val="000000"/>
          <w:sz w:val="28"/>
          <w:szCs w:val="28"/>
          <w:shd w:val="clear" w:color="auto" w:fill="FFFFFF"/>
        </w:rPr>
        <w:t>може</w:t>
      </w:r>
      <w:proofErr w:type="spellEnd"/>
      <w:r w:rsidRPr="007215BD">
        <w:rPr>
          <w:color w:val="000000"/>
          <w:sz w:val="28"/>
          <w:szCs w:val="28"/>
          <w:shd w:val="clear" w:color="auto" w:fill="FFFFFF"/>
        </w:rPr>
        <w:t xml:space="preserve"> бути </w:t>
      </w:r>
      <w:proofErr w:type="spellStart"/>
      <w:r w:rsidRPr="007215BD">
        <w:rPr>
          <w:color w:val="000000"/>
          <w:sz w:val="28"/>
          <w:szCs w:val="28"/>
          <w:shd w:val="clear" w:color="auto" w:fill="FFFFFF"/>
        </w:rPr>
        <w:t>розв’язана</w:t>
      </w:r>
      <w:proofErr w:type="spellEnd"/>
      <w:r w:rsidRPr="007215BD">
        <w:rPr>
          <w:color w:val="000000"/>
          <w:sz w:val="28"/>
          <w:szCs w:val="28"/>
          <w:shd w:val="clear" w:color="auto" w:fill="FFFFFF"/>
        </w:rPr>
        <w:t xml:space="preserve"> за </w:t>
      </w:r>
      <w:proofErr w:type="spellStart"/>
      <w:r w:rsidRPr="007215BD">
        <w:rPr>
          <w:color w:val="000000"/>
          <w:sz w:val="28"/>
          <w:szCs w:val="28"/>
          <w:shd w:val="clear" w:color="auto" w:fill="FFFFFF"/>
        </w:rPr>
        <w:t>допомогою</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ринкових</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механізмів</w:t>
      </w:r>
      <w:proofErr w:type="spellEnd"/>
      <w:r w:rsidRPr="007215BD">
        <w:rPr>
          <w:color w:val="000000"/>
          <w:sz w:val="28"/>
          <w:szCs w:val="28"/>
          <w:shd w:val="clear" w:color="auto" w:fill="FFFFFF"/>
          <w:lang w:val="uk-UA"/>
        </w:rPr>
        <w:t>?</w:t>
      </w:r>
    </w:p>
    <w:p w:rsidR="00C96B69" w:rsidRPr="007215BD" w:rsidRDefault="00C96B69" w:rsidP="00C96B69">
      <w:pPr>
        <w:pStyle w:val="Default"/>
        <w:ind w:firstLine="567"/>
        <w:jc w:val="both"/>
        <w:rPr>
          <w:sz w:val="28"/>
          <w:szCs w:val="28"/>
          <w:lang w:val="uk-UA"/>
        </w:rPr>
      </w:pPr>
      <w:r w:rsidRPr="007215BD">
        <w:rPr>
          <w:sz w:val="28"/>
          <w:szCs w:val="28"/>
          <w:lang w:val="uk-UA"/>
        </w:rPr>
        <w:t xml:space="preserve">Розв’язання проблеми встановлення ставок податку на нерухоме майно, відмінне від земельної ділянки, на території Миколаївської сільської ради 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w:t>
      </w:r>
      <w:r w:rsidRPr="007215BD">
        <w:rPr>
          <w:sz w:val="28"/>
          <w:szCs w:val="28"/>
        </w:rPr>
        <w:t>I</w:t>
      </w:r>
      <w:r w:rsidRPr="007215BD">
        <w:rPr>
          <w:sz w:val="28"/>
          <w:szCs w:val="28"/>
          <w:lang w:val="uk-UA"/>
        </w:rPr>
        <w:t xml:space="preserve"> «Загальні положення» Кодексу можуть  здійснювати тільки органи місцевого самоврядування.</w:t>
      </w:r>
    </w:p>
    <w:p w:rsidR="00C96B69" w:rsidRPr="007215BD" w:rsidRDefault="00C96B69" w:rsidP="00C96B69">
      <w:pPr>
        <w:pStyle w:val="Default"/>
        <w:ind w:firstLine="567"/>
        <w:jc w:val="both"/>
        <w:rPr>
          <w:rStyle w:val="a6"/>
          <w:i w:val="0"/>
          <w:iCs w:val="0"/>
          <w:sz w:val="28"/>
          <w:szCs w:val="28"/>
          <w:lang w:val="uk-UA"/>
        </w:rPr>
      </w:pPr>
    </w:p>
    <w:p w:rsidR="00B81963" w:rsidRPr="007215BD" w:rsidRDefault="00B81963" w:rsidP="00B81963">
      <w:pPr>
        <w:pStyle w:val="a4"/>
        <w:shd w:val="clear" w:color="auto" w:fill="FFFFFF"/>
        <w:spacing w:before="0" w:beforeAutospacing="0" w:after="150" w:afterAutospacing="0"/>
        <w:rPr>
          <w:color w:val="000000"/>
          <w:sz w:val="28"/>
          <w:szCs w:val="28"/>
          <w:shd w:val="clear" w:color="auto" w:fill="FFFFFF"/>
          <w:lang w:val="uk-UA"/>
        </w:rPr>
      </w:pPr>
      <w:r w:rsidRPr="007215BD">
        <w:rPr>
          <w:color w:val="000000"/>
          <w:sz w:val="28"/>
          <w:szCs w:val="28"/>
          <w:shd w:val="clear" w:color="auto" w:fill="FFFFFF"/>
          <w:lang w:val="uk-UA"/>
        </w:rPr>
        <w:lastRenderedPageBreak/>
        <w:t>Ч</w:t>
      </w:r>
      <w:r w:rsidRPr="007215BD">
        <w:rPr>
          <w:color w:val="000000"/>
          <w:sz w:val="28"/>
          <w:szCs w:val="28"/>
          <w:shd w:val="clear" w:color="auto" w:fill="FFFFFF"/>
        </w:rPr>
        <w:t xml:space="preserve">ому проблема не </w:t>
      </w:r>
      <w:proofErr w:type="spellStart"/>
      <w:r w:rsidRPr="007215BD">
        <w:rPr>
          <w:color w:val="000000"/>
          <w:sz w:val="28"/>
          <w:szCs w:val="28"/>
          <w:shd w:val="clear" w:color="auto" w:fill="FFFFFF"/>
        </w:rPr>
        <w:t>може</w:t>
      </w:r>
      <w:proofErr w:type="spellEnd"/>
      <w:r w:rsidRPr="007215BD">
        <w:rPr>
          <w:color w:val="000000"/>
          <w:sz w:val="28"/>
          <w:szCs w:val="28"/>
          <w:shd w:val="clear" w:color="auto" w:fill="FFFFFF"/>
        </w:rPr>
        <w:t xml:space="preserve"> бути </w:t>
      </w:r>
      <w:proofErr w:type="spellStart"/>
      <w:r w:rsidRPr="007215BD">
        <w:rPr>
          <w:color w:val="000000"/>
          <w:sz w:val="28"/>
          <w:szCs w:val="28"/>
          <w:shd w:val="clear" w:color="auto" w:fill="FFFFFF"/>
        </w:rPr>
        <w:t>розв’язана</w:t>
      </w:r>
      <w:proofErr w:type="spellEnd"/>
      <w:r w:rsidRPr="007215BD">
        <w:rPr>
          <w:color w:val="000000"/>
          <w:sz w:val="28"/>
          <w:szCs w:val="28"/>
          <w:shd w:val="clear" w:color="auto" w:fill="FFFFFF"/>
        </w:rPr>
        <w:t xml:space="preserve"> за </w:t>
      </w:r>
      <w:proofErr w:type="spellStart"/>
      <w:r w:rsidRPr="007215BD">
        <w:rPr>
          <w:color w:val="000000"/>
          <w:sz w:val="28"/>
          <w:szCs w:val="28"/>
          <w:shd w:val="clear" w:color="auto" w:fill="FFFFFF"/>
        </w:rPr>
        <w:t>допомогою</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діючих</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регуляторних</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актів</w:t>
      </w:r>
      <w:proofErr w:type="spellEnd"/>
      <w:r w:rsidRPr="007215BD">
        <w:rPr>
          <w:color w:val="000000"/>
          <w:sz w:val="28"/>
          <w:szCs w:val="28"/>
          <w:shd w:val="clear" w:color="auto" w:fill="FFFFFF"/>
          <w:lang w:val="uk-UA"/>
        </w:rPr>
        <w:t>?</w:t>
      </w:r>
    </w:p>
    <w:p w:rsidR="00B81963" w:rsidRPr="007215BD" w:rsidRDefault="00B81963" w:rsidP="00B81963">
      <w:pPr>
        <w:ind w:firstLine="540"/>
        <w:jc w:val="both"/>
        <w:rPr>
          <w:rFonts w:ascii="Times New Roman" w:hAnsi="Times New Roman" w:cs="Times New Roman"/>
          <w:sz w:val="28"/>
          <w:szCs w:val="28"/>
          <w:lang w:val="uk-UA"/>
        </w:rPr>
      </w:pPr>
      <w:proofErr w:type="spellStart"/>
      <w:r w:rsidRPr="007215BD">
        <w:rPr>
          <w:rFonts w:ascii="Times New Roman" w:hAnsi="Times New Roman" w:cs="Times New Roman"/>
          <w:sz w:val="28"/>
          <w:szCs w:val="28"/>
        </w:rPr>
        <w:t>Зазначена</w:t>
      </w:r>
      <w:proofErr w:type="spellEnd"/>
      <w:r w:rsidRPr="007215BD">
        <w:rPr>
          <w:rFonts w:ascii="Times New Roman" w:hAnsi="Times New Roman" w:cs="Times New Roman"/>
          <w:sz w:val="28"/>
          <w:szCs w:val="28"/>
        </w:rPr>
        <w:t xml:space="preserve"> проблема не </w:t>
      </w:r>
      <w:proofErr w:type="spellStart"/>
      <w:r w:rsidRPr="007215BD">
        <w:rPr>
          <w:rFonts w:ascii="Times New Roman" w:hAnsi="Times New Roman" w:cs="Times New Roman"/>
          <w:sz w:val="28"/>
          <w:szCs w:val="28"/>
        </w:rPr>
        <w:t>може</w:t>
      </w:r>
      <w:proofErr w:type="spellEnd"/>
      <w:r w:rsidRPr="007215BD">
        <w:rPr>
          <w:rFonts w:ascii="Times New Roman" w:hAnsi="Times New Roman" w:cs="Times New Roman"/>
          <w:sz w:val="28"/>
          <w:szCs w:val="28"/>
        </w:rPr>
        <w:t xml:space="preserve"> бути </w:t>
      </w:r>
      <w:proofErr w:type="spellStart"/>
      <w:r w:rsidRPr="007215BD">
        <w:rPr>
          <w:rFonts w:ascii="Times New Roman" w:hAnsi="Times New Roman" w:cs="Times New Roman"/>
          <w:sz w:val="28"/>
          <w:szCs w:val="28"/>
        </w:rPr>
        <w:t>вирішена</w:t>
      </w:r>
      <w:proofErr w:type="spellEnd"/>
      <w:r w:rsidRPr="007215BD">
        <w:rPr>
          <w:rFonts w:ascii="Times New Roman" w:hAnsi="Times New Roman" w:cs="Times New Roman"/>
          <w:sz w:val="28"/>
          <w:szCs w:val="28"/>
        </w:rPr>
        <w:t xml:space="preserve"> за </w:t>
      </w:r>
      <w:proofErr w:type="spellStart"/>
      <w:r w:rsidRPr="007215BD">
        <w:rPr>
          <w:rFonts w:ascii="Times New Roman" w:hAnsi="Times New Roman" w:cs="Times New Roman"/>
          <w:sz w:val="28"/>
          <w:szCs w:val="28"/>
        </w:rPr>
        <w:t>допомогою</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діючих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регуляторних</w:t>
      </w:r>
      <w:proofErr w:type="spellEnd"/>
      <w:r w:rsidRPr="007215BD">
        <w:rPr>
          <w:rFonts w:ascii="Times New Roman" w:hAnsi="Times New Roman" w:cs="Times New Roman"/>
          <w:sz w:val="28"/>
          <w:szCs w:val="28"/>
        </w:rPr>
        <w:t xml:space="preserve"> </w:t>
      </w:r>
      <w:proofErr w:type="spellStart"/>
      <w:r w:rsidRPr="007215BD">
        <w:rPr>
          <w:rFonts w:ascii="Times New Roman" w:hAnsi="Times New Roman" w:cs="Times New Roman"/>
          <w:sz w:val="28"/>
          <w:szCs w:val="28"/>
        </w:rPr>
        <w:t>актів</w:t>
      </w:r>
      <w:proofErr w:type="spellEnd"/>
      <w:r w:rsidRPr="007215BD">
        <w:rPr>
          <w:rFonts w:ascii="Times New Roman" w:hAnsi="Times New Roman" w:cs="Times New Roman"/>
          <w:sz w:val="28"/>
          <w:szCs w:val="28"/>
        </w:rPr>
        <w:t xml:space="preserve"> з </w:t>
      </w:r>
      <w:proofErr w:type="spellStart"/>
      <w:r w:rsidRPr="007215BD">
        <w:rPr>
          <w:rFonts w:ascii="Times New Roman" w:hAnsi="Times New Roman" w:cs="Times New Roman"/>
          <w:sz w:val="28"/>
          <w:szCs w:val="28"/>
        </w:rPr>
        <w:t>огляду</w:t>
      </w:r>
      <w:proofErr w:type="spellEnd"/>
      <w:r w:rsidRPr="007215BD">
        <w:rPr>
          <w:rFonts w:ascii="Times New Roman" w:hAnsi="Times New Roman" w:cs="Times New Roman"/>
          <w:sz w:val="28"/>
          <w:szCs w:val="28"/>
        </w:rPr>
        <w:t xml:space="preserve"> на </w:t>
      </w:r>
      <w:r w:rsidRPr="007215BD">
        <w:rPr>
          <w:rFonts w:ascii="Times New Roman" w:hAnsi="Times New Roman" w:cs="Times New Roman"/>
          <w:sz w:val="28"/>
          <w:szCs w:val="28"/>
          <w:lang w:val="uk-UA"/>
        </w:rPr>
        <w:t xml:space="preserve">те, що </w:t>
      </w:r>
      <w:r w:rsidR="00A8727F" w:rsidRPr="007215BD">
        <w:rPr>
          <w:rFonts w:ascii="Times New Roman" w:hAnsi="Times New Roman" w:cs="Times New Roman"/>
          <w:sz w:val="28"/>
          <w:szCs w:val="28"/>
          <w:lang w:val="uk-UA"/>
        </w:rPr>
        <w:t xml:space="preserve">рішення про встановлення місцевих податків та зборів повинно </w:t>
      </w:r>
      <w:proofErr w:type="gramStart"/>
      <w:r w:rsidR="00A8727F" w:rsidRPr="007215BD">
        <w:rPr>
          <w:rFonts w:ascii="Times New Roman" w:hAnsi="Times New Roman" w:cs="Times New Roman"/>
          <w:sz w:val="28"/>
          <w:szCs w:val="28"/>
          <w:lang w:val="uk-UA"/>
        </w:rPr>
        <w:t>затверджуватися  кожен</w:t>
      </w:r>
      <w:proofErr w:type="gramEnd"/>
      <w:r w:rsidR="00A8727F" w:rsidRPr="007215BD">
        <w:rPr>
          <w:rFonts w:ascii="Times New Roman" w:hAnsi="Times New Roman" w:cs="Times New Roman"/>
          <w:sz w:val="28"/>
          <w:szCs w:val="28"/>
          <w:lang w:val="uk-UA"/>
        </w:rPr>
        <w:t xml:space="preserve"> рік на наступний бюджетний рік до </w:t>
      </w:r>
      <w:r w:rsidR="00047C49">
        <w:rPr>
          <w:rFonts w:ascii="Times New Roman" w:hAnsi="Times New Roman" w:cs="Times New Roman"/>
          <w:sz w:val="28"/>
          <w:szCs w:val="28"/>
          <w:lang w:val="uk-UA"/>
        </w:rPr>
        <w:t>15</w:t>
      </w:r>
      <w:r w:rsidR="00A8727F" w:rsidRPr="007215BD">
        <w:rPr>
          <w:rFonts w:ascii="Times New Roman" w:hAnsi="Times New Roman" w:cs="Times New Roman"/>
          <w:sz w:val="28"/>
          <w:szCs w:val="28"/>
          <w:lang w:val="uk-UA"/>
        </w:rPr>
        <w:t xml:space="preserve"> липня </w:t>
      </w:r>
      <w:r w:rsidRPr="007215BD">
        <w:rPr>
          <w:rFonts w:ascii="Times New Roman" w:hAnsi="Times New Roman" w:cs="Times New Roman"/>
          <w:sz w:val="28"/>
          <w:szCs w:val="28"/>
          <w:lang w:val="uk-UA"/>
        </w:rPr>
        <w:t>.</w:t>
      </w:r>
    </w:p>
    <w:p w:rsidR="008C2BA7" w:rsidRDefault="00B81963" w:rsidP="00EE4E11">
      <w:pPr>
        <w:keepNext/>
        <w:keepLines/>
        <w:spacing w:after="0" w:line="240" w:lineRule="auto"/>
        <w:contextualSpacing/>
        <w:jc w:val="both"/>
        <w:rPr>
          <w:rFonts w:ascii="Times New Roman" w:eastAsia="Times New Roman" w:hAnsi="Times New Roman" w:cs="Times New Roman"/>
          <w:noProof/>
          <w:sz w:val="28"/>
          <w:szCs w:val="28"/>
          <w:lang w:eastAsia="ru-RU"/>
        </w:rPr>
      </w:pPr>
      <w:r w:rsidRPr="007215BD">
        <w:rPr>
          <w:rFonts w:ascii="Times New Roman" w:hAnsi="Times New Roman" w:cs="Times New Roman"/>
          <w:b/>
          <w:bCs/>
          <w:color w:val="000000"/>
          <w:sz w:val="28"/>
          <w:szCs w:val="28"/>
          <w:shd w:val="clear" w:color="auto" w:fill="FFFFFF"/>
          <w:lang w:val="uk-UA"/>
        </w:rPr>
        <w:t xml:space="preserve">Метою прийняття рішення </w:t>
      </w:r>
      <w:r w:rsidR="008C2BA7" w:rsidRPr="00E73CA9">
        <w:rPr>
          <w:rFonts w:ascii="Times New Roman" w:eastAsia="Times New Roman" w:hAnsi="Times New Roman" w:cs="Times New Roman"/>
          <w:sz w:val="28"/>
          <w:szCs w:val="28"/>
          <w:lang w:val="uk-UA" w:eastAsia="ru-RU"/>
        </w:rPr>
        <w:t>«</w:t>
      </w:r>
      <w:r w:rsidR="008C2BA7" w:rsidRPr="00E73CA9">
        <w:rPr>
          <w:rFonts w:ascii="Times New Roman" w:eastAsia="Times New Roman" w:hAnsi="Times New Roman" w:cs="Times New Roman"/>
          <w:noProof/>
          <w:sz w:val="28"/>
          <w:szCs w:val="28"/>
          <w:lang w:eastAsia="ru-RU"/>
        </w:rPr>
        <w:t>Про встановлення</w:t>
      </w:r>
      <w:r w:rsidR="008C2BA7" w:rsidRPr="00E73CA9">
        <w:rPr>
          <w:rFonts w:ascii="Times New Roman" w:eastAsia="Times New Roman" w:hAnsi="Times New Roman" w:cs="Times New Roman"/>
          <w:noProof/>
          <w:sz w:val="28"/>
          <w:szCs w:val="28"/>
          <w:lang w:val="uk-UA" w:eastAsia="ru-RU"/>
        </w:rPr>
        <w:t xml:space="preserve"> </w:t>
      </w:r>
      <w:r w:rsidR="008C2BA7" w:rsidRPr="00E73CA9">
        <w:rPr>
          <w:rFonts w:ascii="Times New Roman" w:eastAsia="Times New Roman" w:hAnsi="Times New Roman" w:cs="Times New Roman"/>
          <w:noProof/>
          <w:sz w:val="28"/>
          <w:szCs w:val="28"/>
          <w:lang w:eastAsia="ru-RU"/>
        </w:rPr>
        <w:t xml:space="preserve">ставок та пільг із сплати </w:t>
      </w:r>
    </w:p>
    <w:p w:rsidR="00B81963" w:rsidRPr="008C2BA7" w:rsidRDefault="008C2BA7" w:rsidP="00EE4E11">
      <w:pPr>
        <w:keepNext/>
        <w:keepLines/>
        <w:spacing w:after="0" w:line="240" w:lineRule="auto"/>
        <w:contextualSpacing/>
        <w:jc w:val="both"/>
        <w:rPr>
          <w:rFonts w:ascii="Times New Roman" w:eastAsia="Times New Roman" w:hAnsi="Times New Roman" w:cs="Times New Roman"/>
          <w:noProof/>
          <w:sz w:val="28"/>
          <w:szCs w:val="28"/>
          <w:lang w:eastAsia="ru-RU"/>
        </w:rPr>
      </w:pPr>
      <w:r w:rsidRPr="00E73CA9">
        <w:rPr>
          <w:rFonts w:ascii="Times New Roman" w:eastAsia="Times New Roman" w:hAnsi="Times New Roman" w:cs="Times New Roman"/>
          <w:noProof/>
          <w:sz w:val="28"/>
          <w:szCs w:val="28"/>
          <w:lang w:eastAsia="ru-RU"/>
        </w:rPr>
        <w:t>податку</w:t>
      </w:r>
      <w:r w:rsidRPr="00E73CA9">
        <w:rPr>
          <w:rFonts w:ascii="Times New Roman" w:eastAsia="Times New Roman" w:hAnsi="Times New Roman" w:cs="Times New Roman"/>
          <w:noProof/>
          <w:sz w:val="28"/>
          <w:szCs w:val="28"/>
          <w:lang w:val="uk-UA" w:eastAsia="ru-RU"/>
        </w:rPr>
        <w:t xml:space="preserve"> </w:t>
      </w:r>
      <w:r w:rsidRPr="00E73CA9">
        <w:rPr>
          <w:rFonts w:ascii="Times New Roman" w:eastAsia="Times New Roman" w:hAnsi="Times New Roman" w:cs="Times New Roman"/>
          <w:noProof/>
          <w:sz w:val="28"/>
          <w:szCs w:val="28"/>
          <w:lang w:eastAsia="ru-RU"/>
        </w:rPr>
        <w:t>на нерухоме майно, відмінне від земельної ділянки по Миколаївській сільській раді на 202</w:t>
      </w:r>
      <w:r w:rsidR="00047C49">
        <w:rPr>
          <w:rFonts w:ascii="Times New Roman" w:eastAsia="Times New Roman" w:hAnsi="Times New Roman" w:cs="Times New Roman"/>
          <w:noProof/>
          <w:sz w:val="28"/>
          <w:szCs w:val="28"/>
          <w:lang w:val="uk-UA" w:eastAsia="ru-RU"/>
        </w:rPr>
        <w:t>2</w:t>
      </w:r>
      <w:r w:rsidRPr="00E73CA9">
        <w:rPr>
          <w:rFonts w:ascii="Times New Roman" w:eastAsia="Times New Roman" w:hAnsi="Times New Roman" w:cs="Times New Roman"/>
          <w:noProof/>
          <w:sz w:val="28"/>
          <w:szCs w:val="28"/>
          <w:lang w:eastAsia="ru-RU"/>
        </w:rPr>
        <w:t xml:space="preserve"> рік</w:t>
      </w:r>
      <w:r w:rsidRPr="00E73CA9">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 </w:t>
      </w:r>
      <w:r w:rsidR="00B81963" w:rsidRPr="007215BD">
        <w:rPr>
          <w:rFonts w:ascii="Times New Roman" w:hAnsi="Times New Roman" w:cs="Times New Roman"/>
          <w:noProof/>
          <w:sz w:val="28"/>
          <w:szCs w:val="28"/>
          <w:lang w:val="uk-UA"/>
        </w:rPr>
        <w:t xml:space="preserve">є </w:t>
      </w:r>
      <w:r w:rsidR="00027521" w:rsidRPr="007215BD">
        <w:rPr>
          <w:rFonts w:ascii="Times New Roman" w:hAnsi="Times New Roman" w:cs="Times New Roman"/>
          <w:sz w:val="28"/>
          <w:szCs w:val="28"/>
          <w:lang w:val="uk-UA"/>
        </w:rPr>
        <w:t xml:space="preserve">приведення норм ставок податку у відповідність </w:t>
      </w:r>
      <w:proofErr w:type="gramStart"/>
      <w:r w:rsidR="00027521" w:rsidRPr="007215BD">
        <w:rPr>
          <w:rFonts w:ascii="Times New Roman" w:hAnsi="Times New Roman" w:cs="Times New Roman"/>
          <w:sz w:val="28"/>
          <w:szCs w:val="28"/>
          <w:lang w:val="uk-UA"/>
        </w:rPr>
        <w:t>до  Податкового</w:t>
      </w:r>
      <w:proofErr w:type="gramEnd"/>
      <w:r w:rsidR="00027521" w:rsidRPr="007215BD">
        <w:rPr>
          <w:rFonts w:ascii="Times New Roman" w:hAnsi="Times New Roman" w:cs="Times New Roman"/>
          <w:sz w:val="28"/>
          <w:szCs w:val="28"/>
          <w:lang w:val="uk-UA"/>
        </w:rPr>
        <w:t xml:space="preserve"> кодексу України, </w:t>
      </w:r>
      <w:r w:rsidR="00EE4E11">
        <w:rPr>
          <w:rFonts w:ascii="Times New Roman" w:hAnsi="Times New Roman" w:cs="Times New Roman"/>
          <w:sz w:val="28"/>
          <w:szCs w:val="28"/>
          <w:lang w:val="uk-UA"/>
        </w:rPr>
        <w:t>на</w:t>
      </w:r>
      <w:r w:rsidR="00027521" w:rsidRPr="007215BD">
        <w:rPr>
          <w:rFonts w:ascii="Times New Roman" w:hAnsi="Times New Roman" w:cs="Times New Roman"/>
          <w:sz w:val="28"/>
          <w:szCs w:val="28"/>
          <w:lang w:val="uk-UA"/>
        </w:rPr>
        <w:t>повнюваність сільського бюджету на наступний бюджетний рік.</w:t>
      </w:r>
    </w:p>
    <w:p w:rsidR="00027521" w:rsidRPr="00027521" w:rsidRDefault="00027521" w:rsidP="00027521">
      <w:pPr>
        <w:shd w:val="clear" w:color="auto" w:fill="FFFFFF"/>
        <w:spacing w:after="0" w:line="140" w:lineRule="atLeast"/>
        <w:jc w:val="both"/>
        <w:rPr>
          <w:rFonts w:ascii="Times New Roman" w:eastAsia="Times New Roman" w:hAnsi="Times New Roman" w:cs="Times New Roman"/>
          <w:sz w:val="28"/>
          <w:szCs w:val="28"/>
          <w:lang w:eastAsia="ru-RU"/>
        </w:rPr>
      </w:pPr>
      <w:r w:rsidRPr="00027521">
        <w:rPr>
          <w:rFonts w:ascii="Times New Roman" w:eastAsia="Times New Roman" w:hAnsi="Times New Roman" w:cs="Times New Roman"/>
          <w:b/>
          <w:bCs/>
          <w:sz w:val="28"/>
          <w:szCs w:val="28"/>
          <w:lang w:eastAsia="ru-RU"/>
        </w:rPr>
        <w:t xml:space="preserve">II. </w:t>
      </w:r>
      <w:proofErr w:type="spellStart"/>
      <w:r w:rsidRPr="00027521">
        <w:rPr>
          <w:rFonts w:ascii="Times New Roman" w:eastAsia="Times New Roman" w:hAnsi="Times New Roman" w:cs="Times New Roman"/>
          <w:b/>
          <w:bCs/>
          <w:sz w:val="28"/>
          <w:szCs w:val="28"/>
          <w:lang w:eastAsia="ru-RU"/>
        </w:rPr>
        <w:t>Цілі</w:t>
      </w:r>
      <w:proofErr w:type="spellEnd"/>
      <w:r w:rsidRPr="00027521">
        <w:rPr>
          <w:rFonts w:ascii="Times New Roman" w:eastAsia="Times New Roman" w:hAnsi="Times New Roman" w:cs="Times New Roman"/>
          <w:b/>
          <w:bCs/>
          <w:sz w:val="28"/>
          <w:szCs w:val="28"/>
          <w:lang w:eastAsia="ru-RU"/>
        </w:rPr>
        <w:t xml:space="preserve"> </w:t>
      </w:r>
      <w:proofErr w:type="spellStart"/>
      <w:r w:rsidRPr="00027521">
        <w:rPr>
          <w:rFonts w:ascii="Times New Roman" w:eastAsia="Times New Roman" w:hAnsi="Times New Roman" w:cs="Times New Roman"/>
          <w:b/>
          <w:bCs/>
          <w:sz w:val="28"/>
          <w:szCs w:val="28"/>
          <w:lang w:eastAsia="ru-RU"/>
        </w:rPr>
        <w:t>регулювання</w:t>
      </w:r>
      <w:proofErr w:type="spellEnd"/>
    </w:p>
    <w:p w:rsidR="00027521" w:rsidRPr="00027521" w:rsidRDefault="00027521" w:rsidP="00027521">
      <w:pPr>
        <w:shd w:val="clear" w:color="auto" w:fill="FFFFFF"/>
        <w:spacing w:after="0" w:line="140" w:lineRule="atLeast"/>
        <w:jc w:val="both"/>
        <w:rPr>
          <w:rFonts w:ascii="Times New Roman" w:eastAsia="Times New Roman" w:hAnsi="Times New Roman" w:cs="Times New Roman"/>
          <w:sz w:val="28"/>
          <w:szCs w:val="28"/>
          <w:lang w:eastAsia="ru-RU"/>
        </w:rPr>
      </w:pPr>
      <w:proofErr w:type="spellStart"/>
      <w:r w:rsidRPr="00027521">
        <w:rPr>
          <w:rFonts w:ascii="Times New Roman" w:eastAsia="Times New Roman" w:hAnsi="Times New Roman" w:cs="Times New Roman"/>
          <w:sz w:val="28"/>
          <w:szCs w:val="28"/>
          <w:lang w:eastAsia="ru-RU"/>
        </w:rPr>
        <w:t>Цілями</w:t>
      </w:r>
      <w:proofErr w:type="spellEnd"/>
      <w:r w:rsidRPr="00027521">
        <w:rPr>
          <w:rFonts w:ascii="Times New Roman" w:eastAsia="Times New Roman" w:hAnsi="Times New Roman" w:cs="Times New Roman"/>
          <w:sz w:val="28"/>
          <w:szCs w:val="28"/>
          <w:lang w:eastAsia="ru-RU"/>
        </w:rPr>
        <w:t xml:space="preserve"> </w:t>
      </w:r>
      <w:proofErr w:type="spellStart"/>
      <w:r w:rsidRPr="00027521">
        <w:rPr>
          <w:rFonts w:ascii="Times New Roman" w:eastAsia="Times New Roman" w:hAnsi="Times New Roman" w:cs="Times New Roman"/>
          <w:sz w:val="28"/>
          <w:szCs w:val="28"/>
          <w:lang w:eastAsia="ru-RU"/>
        </w:rPr>
        <w:t>прийняття</w:t>
      </w:r>
      <w:proofErr w:type="spellEnd"/>
      <w:r w:rsidRPr="00027521">
        <w:rPr>
          <w:rFonts w:ascii="Times New Roman" w:eastAsia="Times New Roman" w:hAnsi="Times New Roman" w:cs="Times New Roman"/>
          <w:sz w:val="28"/>
          <w:szCs w:val="28"/>
          <w:lang w:eastAsia="ru-RU"/>
        </w:rPr>
        <w:t xml:space="preserve"> </w:t>
      </w:r>
      <w:proofErr w:type="spellStart"/>
      <w:r w:rsidRPr="00027521">
        <w:rPr>
          <w:rFonts w:ascii="Times New Roman" w:eastAsia="Times New Roman" w:hAnsi="Times New Roman" w:cs="Times New Roman"/>
          <w:sz w:val="28"/>
          <w:szCs w:val="28"/>
          <w:lang w:eastAsia="ru-RU"/>
        </w:rPr>
        <w:t>запропонованого</w:t>
      </w:r>
      <w:proofErr w:type="spellEnd"/>
      <w:r w:rsidRPr="00027521">
        <w:rPr>
          <w:rFonts w:ascii="Times New Roman" w:eastAsia="Times New Roman" w:hAnsi="Times New Roman" w:cs="Times New Roman"/>
          <w:sz w:val="28"/>
          <w:szCs w:val="28"/>
          <w:lang w:eastAsia="ru-RU"/>
        </w:rPr>
        <w:t xml:space="preserve"> регуляторного акта є:</w:t>
      </w:r>
    </w:p>
    <w:p w:rsidR="00027521" w:rsidRPr="00D55442" w:rsidRDefault="00027521" w:rsidP="00027521">
      <w:pPr>
        <w:pStyle w:val="a7"/>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своєчасне поповнення сільського бюджету;</w:t>
      </w:r>
    </w:p>
    <w:p w:rsidR="00027521" w:rsidRPr="00D55442" w:rsidRDefault="00027521" w:rsidP="00027521">
      <w:pPr>
        <w:pStyle w:val="a7"/>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відкритість процедури, прозорість дій органу місцевого самоврядування</w:t>
      </w:r>
      <w:r w:rsidR="006E60BB" w:rsidRPr="00D55442">
        <w:rPr>
          <w:rFonts w:ascii="Times New Roman" w:hAnsi="Times New Roman" w:cs="Times New Roman"/>
          <w:sz w:val="28"/>
          <w:szCs w:val="28"/>
          <w:lang w:val="uk-UA"/>
        </w:rPr>
        <w:t xml:space="preserve"> при вирішенні питань щодо механізму справляння та порядок сплати податку на нерухоме майно відмінне від</w:t>
      </w:r>
      <w:r w:rsidR="003D49FA" w:rsidRPr="00D55442">
        <w:rPr>
          <w:rFonts w:ascii="Times New Roman" w:hAnsi="Times New Roman" w:cs="Times New Roman"/>
          <w:sz w:val="28"/>
          <w:szCs w:val="28"/>
          <w:lang w:val="uk-UA"/>
        </w:rPr>
        <w:t xml:space="preserve"> земельної ділянки;</w:t>
      </w:r>
    </w:p>
    <w:p w:rsidR="003D49FA" w:rsidRPr="00D55442" w:rsidRDefault="003D49FA" w:rsidP="00027521">
      <w:pPr>
        <w:pStyle w:val="a7"/>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приведення рішень сільської ради у відповідність до норм вимог Податкового Кодексу України;</w:t>
      </w:r>
    </w:p>
    <w:p w:rsidR="003D49FA" w:rsidRPr="00D55442" w:rsidRDefault="003D49FA" w:rsidP="003D49FA">
      <w:pPr>
        <w:pStyle w:val="a7"/>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 xml:space="preserve">встановлення доцільних та </w:t>
      </w:r>
      <w:proofErr w:type="spellStart"/>
      <w:r w:rsidRPr="00D55442">
        <w:rPr>
          <w:rFonts w:ascii="Times New Roman" w:hAnsi="Times New Roman" w:cs="Times New Roman"/>
          <w:sz w:val="28"/>
          <w:szCs w:val="28"/>
          <w:lang w:val="uk-UA"/>
        </w:rPr>
        <w:t>обгрунтованих</w:t>
      </w:r>
      <w:proofErr w:type="spellEnd"/>
      <w:r w:rsidRPr="00D55442">
        <w:rPr>
          <w:rFonts w:ascii="Times New Roman" w:hAnsi="Times New Roman" w:cs="Times New Roman"/>
          <w:sz w:val="28"/>
          <w:szCs w:val="28"/>
          <w:lang w:val="uk-UA"/>
        </w:rPr>
        <w:t xml:space="preserve"> розмірів ставок податку на нерухоме майно від земельної ділянки з урахуванням рівня платоспроможності суб’єктів господарювання</w:t>
      </w:r>
      <w:r w:rsidR="000E40FE" w:rsidRPr="00D55442">
        <w:rPr>
          <w:rFonts w:ascii="Times New Roman" w:hAnsi="Times New Roman" w:cs="Times New Roman"/>
          <w:sz w:val="28"/>
          <w:szCs w:val="28"/>
          <w:lang w:val="uk-UA"/>
        </w:rPr>
        <w:t xml:space="preserve"> </w:t>
      </w:r>
    </w:p>
    <w:p w:rsidR="003D49FA" w:rsidRPr="00D55442" w:rsidRDefault="00717C43" w:rsidP="00027521">
      <w:pPr>
        <w:pStyle w:val="a7"/>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здійснення планування та прогнозування надходжень від бюджету на нерухоме майно відмінне від земельної ділянки при формування бюджету;</w:t>
      </w:r>
    </w:p>
    <w:p w:rsidR="006A545D" w:rsidRDefault="006A545D" w:rsidP="00371E95">
      <w:pPr>
        <w:shd w:val="clear" w:color="auto" w:fill="FFFFFF"/>
        <w:spacing w:after="0" w:line="140" w:lineRule="atLeast"/>
        <w:rPr>
          <w:rFonts w:ascii="Times New Roman" w:eastAsia="Times New Roman" w:hAnsi="Times New Roman" w:cs="Times New Roman"/>
          <w:b/>
          <w:bCs/>
          <w:sz w:val="28"/>
          <w:szCs w:val="28"/>
        </w:rPr>
      </w:pPr>
      <w:r w:rsidRPr="00371E95">
        <w:rPr>
          <w:rFonts w:ascii="Times New Roman" w:eastAsia="Times New Roman" w:hAnsi="Times New Roman" w:cs="Times New Roman"/>
          <w:b/>
          <w:bCs/>
          <w:sz w:val="28"/>
          <w:szCs w:val="28"/>
        </w:rPr>
        <w:t xml:space="preserve">III. </w:t>
      </w:r>
      <w:proofErr w:type="spellStart"/>
      <w:r w:rsidRPr="00371E95">
        <w:rPr>
          <w:rFonts w:ascii="Times New Roman" w:eastAsia="Times New Roman" w:hAnsi="Times New Roman" w:cs="Times New Roman"/>
          <w:b/>
          <w:bCs/>
          <w:sz w:val="28"/>
          <w:szCs w:val="28"/>
        </w:rPr>
        <w:t>Визначення</w:t>
      </w:r>
      <w:proofErr w:type="spellEnd"/>
      <w:r w:rsidRPr="00371E95">
        <w:rPr>
          <w:rFonts w:ascii="Times New Roman" w:eastAsia="Times New Roman" w:hAnsi="Times New Roman" w:cs="Times New Roman"/>
          <w:b/>
          <w:bCs/>
          <w:sz w:val="28"/>
          <w:szCs w:val="28"/>
        </w:rPr>
        <w:t xml:space="preserve"> та </w:t>
      </w:r>
      <w:proofErr w:type="spellStart"/>
      <w:r w:rsidRPr="00371E95">
        <w:rPr>
          <w:rFonts w:ascii="Times New Roman" w:eastAsia="Times New Roman" w:hAnsi="Times New Roman" w:cs="Times New Roman"/>
          <w:b/>
          <w:bCs/>
          <w:sz w:val="28"/>
          <w:szCs w:val="28"/>
        </w:rPr>
        <w:t>оцінка</w:t>
      </w:r>
      <w:proofErr w:type="spellEnd"/>
      <w:r w:rsidRPr="00371E95">
        <w:rPr>
          <w:rFonts w:ascii="Times New Roman" w:eastAsia="Times New Roman" w:hAnsi="Times New Roman" w:cs="Times New Roman"/>
          <w:b/>
          <w:bCs/>
          <w:sz w:val="28"/>
          <w:szCs w:val="28"/>
        </w:rPr>
        <w:t xml:space="preserve"> </w:t>
      </w:r>
      <w:proofErr w:type="spellStart"/>
      <w:r w:rsidRPr="00371E95">
        <w:rPr>
          <w:rFonts w:ascii="Times New Roman" w:eastAsia="Times New Roman" w:hAnsi="Times New Roman" w:cs="Times New Roman"/>
          <w:b/>
          <w:bCs/>
          <w:sz w:val="28"/>
          <w:szCs w:val="28"/>
        </w:rPr>
        <w:t>альтернативних</w:t>
      </w:r>
      <w:proofErr w:type="spellEnd"/>
      <w:r w:rsidRPr="00371E95">
        <w:rPr>
          <w:rFonts w:ascii="Times New Roman" w:eastAsia="Times New Roman" w:hAnsi="Times New Roman" w:cs="Times New Roman"/>
          <w:b/>
          <w:bCs/>
          <w:sz w:val="28"/>
          <w:szCs w:val="28"/>
        </w:rPr>
        <w:t xml:space="preserve"> </w:t>
      </w:r>
      <w:proofErr w:type="spellStart"/>
      <w:r w:rsidRPr="00371E95">
        <w:rPr>
          <w:rFonts w:ascii="Times New Roman" w:eastAsia="Times New Roman" w:hAnsi="Times New Roman" w:cs="Times New Roman"/>
          <w:b/>
          <w:bCs/>
          <w:sz w:val="28"/>
          <w:szCs w:val="28"/>
        </w:rPr>
        <w:t>способів</w:t>
      </w:r>
      <w:proofErr w:type="spellEnd"/>
      <w:r w:rsidRPr="00371E95">
        <w:rPr>
          <w:rFonts w:ascii="Times New Roman" w:eastAsia="Times New Roman" w:hAnsi="Times New Roman" w:cs="Times New Roman"/>
          <w:b/>
          <w:bCs/>
          <w:sz w:val="28"/>
          <w:szCs w:val="28"/>
        </w:rPr>
        <w:t xml:space="preserve"> </w:t>
      </w:r>
      <w:proofErr w:type="spellStart"/>
      <w:r w:rsidRPr="00371E95">
        <w:rPr>
          <w:rFonts w:ascii="Times New Roman" w:eastAsia="Times New Roman" w:hAnsi="Times New Roman" w:cs="Times New Roman"/>
          <w:b/>
          <w:bCs/>
          <w:sz w:val="28"/>
          <w:szCs w:val="28"/>
        </w:rPr>
        <w:t>досягнення</w:t>
      </w:r>
      <w:proofErr w:type="spellEnd"/>
      <w:r w:rsidRPr="00371E95">
        <w:rPr>
          <w:rFonts w:ascii="Times New Roman" w:eastAsia="Times New Roman" w:hAnsi="Times New Roman" w:cs="Times New Roman"/>
          <w:b/>
          <w:bCs/>
          <w:sz w:val="28"/>
          <w:szCs w:val="28"/>
        </w:rPr>
        <w:t xml:space="preserve"> </w:t>
      </w:r>
      <w:proofErr w:type="spellStart"/>
      <w:r w:rsidRPr="00371E95">
        <w:rPr>
          <w:rFonts w:ascii="Times New Roman" w:eastAsia="Times New Roman" w:hAnsi="Times New Roman" w:cs="Times New Roman"/>
          <w:b/>
          <w:bCs/>
          <w:sz w:val="28"/>
          <w:szCs w:val="28"/>
        </w:rPr>
        <w:t>цілей</w:t>
      </w:r>
      <w:proofErr w:type="spellEnd"/>
    </w:p>
    <w:p w:rsidR="007215BD" w:rsidRDefault="007215BD" w:rsidP="00371E95">
      <w:pPr>
        <w:shd w:val="clear" w:color="auto" w:fill="FFFFFF"/>
        <w:spacing w:after="0" w:line="140" w:lineRule="atLeast"/>
        <w:rPr>
          <w:rFonts w:ascii="Times New Roman" w:eastAsia="Times New Roman" w:hAnsi="Times New Roman" w:cs="Times New Roman"/>
          <w:sz w:val="28"/>
          <w:szCs w:val="28"/>
          <w:lang w:eastAsia="ru-RU"/>
        </w:rPr>
      </w:pPr>
    </w:p>
    <w:p w:rsidR="00371E95" w:rsidRPr="00371E95" w:rsidRDefault="005E320C" w:rsidP="00371E95">
      <w:pPr>
        <w:shd w:val="clear" w:color="auto" w:fill="FFFFFF"/>
        <w:spacing w:after="0" w:line="140" w:lineRule="atLeast"/>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val="uk-UA" w:eastAsia="ru-RU"/>
        </w:rPr>
        <w:t>Визначення  а</w:t>
      </w:r>
      <w:proofErr w:type="spellStart"/>
      <w:r w:rsidR="00371E95" w:rsidRPr="00371E95">
        <w:rPr>
          <w:rFonts w:ascii="Times New Roman" w:eastAsia="Times New Roman" w:hAnsi="Times New Roman" w:cs="Times New Roman"/>
          <w:sz w:val="28"/>
          <w:szCs w:val="28"/>
          <w:lang w:eastAsia="ru-RU"/>
        </w:rPr>
        <w:t>льтернативн</w:t>
      </w:r>
      <w:r>
        <w:rPr>
          <w:rFonts w:ascii="Times New Roman" w:eastAsia="Times New Roman" w:hAnsi="Times New Roman" w:cs="Times New Roman"/>
          <w:sz w:val="28"/>
          <w:szCs w:val="28"/>
          <w:lang w:val="uk-UA" w:eastAsia="ru-RU"/>
        </w:rPr>
        <w:t>их</w:t>
      </w:r>
      <w:proofErr w:type="spellEnd"/>
      <w:proofErr w:type="gramEnd"/>
      <w:r w:rsidR="00371E95" w:rsidRPr="00371E95">
        <w:rPr>
          <w:rFonts w:ascii="Times New Roman" w:eastAsia="Times New Roman" w:hAnsi="Times New Roman" w:cs="Times New Roman"/>
          <w:sz w:val="28"/>
          <w:szCs w:val="28"/>
          <w:lang w:eastAsia="ru-RU"/>
        </w:rPr>
        <w:t xml:space="preserve"> способ</w:t>
      </w:r>
      <w:proofErr w:type="spellStart"/>
      <w:r>
        <w:rPr>
          <w:rFonts w:ascii="Times New Roman" w:eastAsia="Times New Roman" w:hAnsi="Times New Roman" w:cs="Times New Roman"/>
          <w:sz w:val="28"/>
          <w:szCs w:val="28"/>
          <w:lang w:val="uk-UA" w:eastAsia="ru-RU"/>
        </w:rPr>
        <w:t>ів</w:t>
      </w:r>
      <w:proofErr w:type="spellEnd"/>
      <w:r w:rsidR="00371E95" w:rsidRPr="00371E95">
        <w:rPr>
          <w:rFonts w:ascii="Times New Roman" w:eastAsia="Times New Roman" w:hAnsi="Times New Roman" w:cs="Times New Roman"/>
          <w:sz w:val="28"/>
          <w:szCs w:val="28"/>
          <w:lang w:eastAsia="ru-RU"/>
        </w:rPr>
        <w:t xml:space="preserve"> </w:t>
      </w:r>
      <w:r w:rsidR="00371E95" w:rsidRPr="00371E95">
        <w:rPr>
          <w:rFonts w:ascii="Times New Roman" w:eastAsia="Times New Roman" w:hAnsi="Times New Roman" w:cs="Times New Roman"/>
          <w:sz w:val="28"/>
          <w:szCs w:val="28"/>
          <w:lang w:eastAsia="ru-RU"/>
        </w:rPr>
        <w:t> </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6804"/>
      </w:tblGrid>
      <w:tr w:rsidR="00371E95" w:rsidRPr="00371E95" w:rsidTr="00191273">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jc w:val="center"/>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 xml:space="preserve">Вид </w:t>
            </w:r>
            <w:proofErr w:type="spellStart"/>
            <w:r w:rsidRPr="00371E95">
              <w:rPr>
                <w:rFonts w:ascii="Times New Roman" w:eastAsia="Times New Roman" w:hAnsi="Times New Roman" w:cs="Times New Roman"/>
                <w:sz w:val="28"/>
                <w:szCs w:val="28"/>
                <w:lang w:eastAsia="ru-RU"/>
              </w:rPr>
              <w:t>альтернативи</w:t>
            </w:r>
            <w:proofErr w:type="spellEnd"/>
          </w:p>
          <w:p w:rsidR="00371E95" w:rsidRPr="00371E95" w:rsidRDefault="00371E95" w:rsidP="00371E95">
            <w:pPr>
              <w:spacing w:after="0" w:line="35" w:lineRule="atLeast"/>
              <w:jc w:val="center"/>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 </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jc w:val="center"/>
              <w:rPr>
                <w:rFonts w:ascii="Times New Roman" w:eastAsia="Times New Roman" w:hAnsi="Times New Roman" w:cs="Times New Roman"/>
                <w:sz w:val="28"/>
                <w:szCs w:val="28"/>
                <w:lang w:eastAsia="ru-RU"/>
              </w:rPr>
            </w:pPr>
            <w:proofErr w:type="spellStart"/>
            <w:r w:rsidRPr="00371E95">
              <w:rPr>
                <w:rFonts w:ascii="Times New Roman" w:eastAsia="Times New Roman" w:hAnsi="Times New Roman" w:cs="Times New Roman"/>
                <w:sz w:val="28"/>
                <w:szCs w:val="28"/>
                <w:lang w:eastAsia="ru-RU"/>
              </w:rPr>
              <w:t>Опис</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альтернативи</w:t>
            </w:r>
            <w:proofErr w:type="spellEnd"/>
          </w:p>
          <w:p w:rsidR="00371E95" w:rsidRPr="00371E95" w:rsidRDefault="00371E95" w:rsidP="00371E95">
            <w:pPr>
              <w:spacing w:after="0" w:line="35" w:lineRule="atLeast"/>
              <w:jc w:val="center"/>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 </w:t>
            </w:r>
          </w:p>
        </w:tc>
      </w:tr>
      <w:tr w:rsidR="00371E95" w:rsidRPr="00371E95" w:rsidTr="00191273">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Альтернатива 1</w:t>
            </w:r>
          </w:p>
          <w:p w:rsidR="00371E95" w:rsidRPr="00371E95" w:rsidRDefault="00371E95" w:rsidP="00371E95">
            <w:pPr>
              <w:spacing w:after="0" w:line="140" w:lineRule="atLeast"/>
              <w:rPr>
                <w:rFonts w:ascii="Times New Roman" w:eastAsia="Times New Roman" w:hAnsi="Times New Roman" w:cs="Times New Roman"/>
                <w:sz w:val="28"/>
                <w:szCs w:val="28"/>
                <w:lang w:eastAsia="ru-RU"/>
              </w:rPr>
            </w:pPr>
            <w:proofErr w:type="spellStart"/>
            <w:r w:rsidRPr="00371E95">
              <w:rPr>
                <w:rFonts w:ascii="Times New Roman" w:eastAsia="Times New Roman" w:hAnsi="Times New Roman" w:cs="Times New Roman"/>
                <w:sz w:val="28"/>
                <w:szCs w:val="28"/>
                <w:lang w:eastAsia="ru-RU"/>
              </w:rPr>
              <w:t>Відмовитись</w:t>
            </w:r>
            <w:proofErr w:type="spellEnd"/>
          </w:p>
          <w:p w:rsidR="00371E95" w:rsidRPr="00371E95" w:rsidRDefault="00371E95" w:rsidP="00371E95">
            <w:pPr>
              <w:spacing w:after="0" w:line="35" w:lineRule="atLeast"/>
              <w:rPr>
                <w:rFonts w:ascii="Times New Roman" w:eastAsia="Times New Roman" w:hAnsi="Times New Roman" w:cs="Times New Roman"/>
                <w:sz w:val="28"/>
                <w:szCs w:val="28"/>
                <w:lang w:eastAsia="ru-RU"/>
              </w:rPr>
            </w:pPr>
            <w:proofErr w:type="spellStart"/>
            <w:r w:rsidRPr="00371E95">
              <w:rPr>
                <w:rFonts w:ascii="Times New Roman" w:eastAsia="Times New Roman" w:hAnsi="Times New Roman" w:cs="Times New Roman"/>
                <w:sz w:val="28"/>
                <w:szCs w:val="28"/>
                <w:lang w:eastAsia="ru-RU"/>
              </w:rPr>
              <w:t>від</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регулювання</w:t>
            </w:r>
            <w:proofErr w:type="spellEnd"/>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ind w:left="142" w:right="284"/>
              <w:jc w:val="both"/>
              <w:rPr>
                <w:rFonts w:ascii="Times New Roman" w:eastAsia="Times New Roman" w:hAnsi="Times New Roman" w:cs="Times New Roman"/>
                <w:sz w:val="28"/>
                <w:szCs w:val="28"/>
                <w:lang w:eastAsia="ru-RU"/>
              </w:rPr>
            </w:pPr>
            <w:proofErr w:type="spellStart"/>
            <w:r w:rsidRPr="00371E95">
              <w:rPr>
                <w:rFonts w:ascii="Times New Roman" w:eastAsia="Times New Roman" w:hAnsi="Times New Roman" w:cs="Times New Roman"/>
                <w:sz w:val="28"/>
                <w:szCs w:val="28"/>
                <w:lang w:eastAsia="ru-RU"/>
              </w:rPr>
              <w:t>Такий</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підхід</w:t>
            </w:r>
            <w:proofErr w:type="spellEnd"/>
            <w:r w:rsidRPr="00371E95">
              <w:rPr>
                <w:rFonts w:ascii="Times New Roman" w:eastAsia="Times New Roman" w:hAnsi="Times New Roman" w:cs="Times New Roman"/>
                <w:sz w:val="28"/>
                <w:szCs w:val="28"/>
                <w:lang w:eastAsia="ru-RU"/>
              </w:rPr>
              <w:t xml:space="preserve"> не дозволить </w:t>
            </w:r>
            <w:proofErr w:type="spellStart"/>
            <w:r w:rsidRPr="00371E95">
              <w:rPr>
                <w:rFonts w:ascii="Times New Roman" w:eastAsia="Times New Roman" w:hAnsi="Times New Roman" w:cs="Times New Roman"/>
                <w:sz w:val="28"/>
                <w:szCs w:val="28"/>
                <w:lang w:eastAsia="ru-RU"/>
              </w:rPr>
              <w:t>досягти</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цілей</w:t>
            </w:r>
            <w:proofErr w:type="spellEnd"/>
            <w:r w:rsidRPr="00371E95">
              <w:rPr>
                <w:rFonts w:ascii="Times New Roman" w:eastAsia="Times New Roman" w:hAnsi="Times New Roman" w:cs="Times New Roman"/>
                <w:sz w:val="28"/>
                <w:szCs w:val="28"/>
                <w:lang w:eastAsia="ru-RU"/>
              </w:rPr>
              <w:t xml:space="preserve"> державного </w:t>
            </w:r>
            <w:proofErr w:type="spellStart"/>
            <w:r w:rsidRPr="00371E95">
              <w:rPr>
                <w:rFonts w:ascii="Times New Roman" w:eastAsia="Times New Roman" w:hAnsi="Times New Roman" w:cs="Times New Roman"/>
                <w:sz w:val="28"/>
                <w:szCs w:val="28"/>
                <w:lang w:eastAsia="ru-RU"/>
              </w:rPr>
              <w:t>регулювання</w:t>
            </w:r>
            <w:proofErr w:type="spellEnd"/>
          </w:p>
          <w:p w:rsidR="00371E95" w:rsidRPr="00371E95" w:rsidRDefault="00371E95" w:rsidP="00371E95">
            <w:pPr>
              <w:spacing w:after="0" w:line="35" w:lineRule="atLeast"/>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 </w:t>
            </w:r>
          </w:p>
        </w:tc>
      </w:tr>
      <w:tr w:rsidR="00371E95" w:rsidRPr="00371E95" w:rsidTr="00191273">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Альтернатива 2</w:t>
            </w:r>
          </w:p>
          <w:p w:rsidR="00371E95" w:rsidRPr="00371E95" w:rsidRDefault="00371E95" w:rsidP="00371E95">
            <w:pPr>
              <w:spacing w:after="0" w:line="35" w:lineRule="atLeast"/>
              <w:rPr>
                <w:rFonts w:ascii="Times New Roman" w:eastAsia="Times New Roman" w:hAnsi="Times New Roman" w:cs="Times New Roman"/>
                <w:sz w:val="28"/>
                <w:szCs w:val="28"/>
                <w:lang w:eastAsia="ru-RU"/>
              </w:rPr>
            </w:pPr>
            <w:proofErr w:type="spellStart"/>
            <w:r w:rsidRPr="00371E95">
              <w:rPr>
                <w:rFonts w:ascii="Times New Roman" w:eastAsia="Times New Roman" w:hAnsi="Times New Roman" w:cs="Times New Roman"/>
                <w:sz w:val="28"/>
                <w:szCs w:val="28"/>
                <w:lang w:eastAsia="ru-RU"/>
              </w:rPr>
              <w:t>Внесення</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змін</w:t>
            </w:r>
            <w:proofErr w:type="spellEnd"/>
            <w:r w:rsidRPr="00371E95">
              <w:rPr>
                <w:rFonts w:ascii="Times New Roman" w:eastAsia="Times New Roman" w:hAnsi="Times New Roman" w:cs="Times New Roman"/>
                <w:sz w:val="28"/>
                <w:szCs w:val="28"/>
                <w:lang w:eastAsia="ru-RU"/>
              </w:rPr>
              <w:t xml:space="preserve"> до </w:t>
            </w:r>
            <w:proofErr w:type="spellStart"/>
            <w:r w:rsidRPr="00371E95">
              <w:rPr>
                <w:rFonts w:ascii="Times New Roman" w:eastAsia="Times New Roman" w:hAnsi="Times New Roman" w:cs="Times New Roman"/>
                <w:sz w:val="28"/>
                <w:szCs w:val="28"/>
                <w:lang w:eastAsia="ru-RU"/>
              </w:rPr>
              <w:t>діючого</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законодавства</w:t>
            </w:r>
            <w:proofErr w:type="spellEnd"/>
            <w:r w:rsidRPr="00371E95">
              <w:rPr>
                <w:rFonts w:ascii="Times New Roman" w:eastAsia="Times New Roman" w:hAnsi="Times New Roman" w:cs="Times New Roman"/>
                <w:sz w:val="28"/>
                <w:szCs w:val="28"/>
                <w:lang w:eastAsia="ru-RU"/>
              </w:rPr>
              <w:t xml:space="preserve"> та </w:t>
            </w:r>
            <w:proofErr w:type="spellStart"/>
            <w:r w:rsidRPr="00371E95">
              <w:rPr>
                <w:rFonts w:ascii="Times New Roman" w:eastAsia="Times New Roman" w:hAnsi="Times New Roman" w:cs="Times New Roman"/>
                <w:sz w:val="28"/>
                <w:szCs w:val="28"/>
                <w:lang w:eastAsia="ru-RU"/>
              </w:rPr>
              <w:t>існуючих</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регуляторних</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актів</w:t>
            </w:r>
            <w:proofErr w:type="spellEnd"/>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ind w:left="142"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Pr="00371E95">
              <w:rPr>
                <w:rFonts w:ascii="Times New Roman" w:eastAsia="Times New Roman" w:hAnsi="Times New Roman" w:cs="Times New Roman"/>
                <w:sz w:val="28"/>
                <w:szCs w:val="28"/>
                <w:lang w:eastAsia="ru-RU"/>
              </w:rPr>
              <w:t>Такий</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підхід</w:t>
            </w:r>
            <w:proofErr w:type="spellEnd"/>
            <w:r w:rsidRPr="00371E95">
              <w:rPr>
                <w:rFonts w:ascii="Times New Roman" w:eastAsia="Times New Roman" w:hAnsi="Times New Roman" w:cs="Times New Roman"/>
                <w:sz w:val="28"/>
                <w:szCs w:val="28"/>
                <w:lang w:eastAsia="ru-RU"/>
              </w:rPr>
              <w:t xml:space="preserve"> не дозволить </w:t>
            </w:r>
            <w:proofErr w:type="spellStart"/>
            <w:r w:rsidRPr="00371E95">
              <w:rPr>
                <w:rFonts w:ascii="Times New Roman" w:eastAsia="Times New Roman" w:hAnsi="Times New Roman" w:cs="Times New Roman"/>
                <w:sz w:val="28"/>
                <w:szCs w:val="28"/>
                <w:lang w:eastAsia="ru-RU"/>
              </w:rPr>
              <w:t>досягти</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цілей</w:t>
            </w:r>
            <w:proofErr w:type="spellEnd"/>
            <w:r w:rsidRPr="00371E95">
              <w:rPr>
                <w:rFonts w:ascii="Times New Roman" w:eastAsia="Times New Roman" w:hAnsi="Times New Roman" w:cs="Times New Roman"/>
                <w:sz w:val="28"/>
                <w:szCs w:val="28"/>
                <w:lang w:eastAsia="ru-RU"/>
              </w:rPr>
              <w:t xml:space="preserve"> державного </w:t>
            </w:r>
            <w:proofErr w:type="spellStart"/>
            <w:r w:rsidRPr="00371E95">
              <w:rPr>
                <w:rFonts w:ascii="Times New Roman" w:eastAsia="Times New Roman" w:hAnsi="Times New Roman" w:cs="Times New Roman"/>
                <w:sz w:val="28"/>
                <w:szCs w:val="28"/>
                <w:lang w:eastAsia="ru-RU"/>
              </w:rPr>
              <w:t>регулювання</w:t>
            </w:r>
            <w:proofErr w:type="spellEnd"/>
          </w:p>
          <w:p w:rsidR="00371E95" w:rsidRPr="00371E95" w:rsidRDefault="00371E95" w:rsidP="00371E95">
            <w:pPr>
              <w:spacing w:after="0" w:line="140" w:lineRule="atLeast"/>
              <w:ind w:left="142" w:right="284" w:hanging="142"/>
              <w:jc w:val="both"/>
              <w:rPr>
                <w:rFonts w:ascii="Times New Roman" w:eastAsia="Times New Roman" w:hAnsi="Times New Roman" w:cs="Times New Roman"/>
                <w:sz w:val="28"/>
                <w:szCs w:val="28"/>
                <w:lang w:eastAsia="ru-RU"/>
              </w:rPr>
            </w:pPr>
          </w:p>
          <w:p w:rsidR="00371E95" w:rsidRPr="00371E95" w:rsidRDefault="00371E95" w:rsidP="00371E95">
            <w:pPr>
              <w:spacing w:after="0" w:line="35" w:lineRule="atLeast"/>
              <w:rPr>
                <w:rFonts w:ascii="Times New Roman" w:eastAsia="Times New Roman" w:hAnsi="Times New Roman" w:cs="Times New Roman"/>
                <w:sz w:val="28"/>
                <w:szCs w:val="28"/>
                <w:lang w:val="uk-UA" w:eastAsia="ru-RU"/>
              </w:rPr>
            </w:pPr>
            <w:r w:rsidRPr="00371E95">
              <w:rPr>
                <w:rFonts w:ascii="Times New Roman" w:eastAsia="Times New Roman" w:hAnsi="Times New Roman" w:cs="Times New Roman"/>
                <w:sz w:val="28"/>
                <w:szCs w:val="28"/>
                <w:lang w:eastAsia="ru-RU"/>
              </w:rPr>
              <w:t> </w:t>
            </w:r>
          </w:p>
        </w:tc>
      </w:tr>
      <w:tr w:rsidR="00371E95" w:rsidRPr="00371E95" w:rsidTr="00191273">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Альтернатива 3</w:t>
            </w:r>
          </w:p>
          <w:p w:rsidR="00371E95" w:rsidRPr="00371E95" w:rsidRDefault="00371E95" w:rsidP="00371E95">
            <w:pPr>
              <w:spacing w:after="0" w:line="35" w:lineRule="atLeast"/>
              <w:rPr>
                <w:rFonts w:ascii="Times New Roman" w:eastAsia="Times New Roman" w:hAnsi="Times New Roman" w:cs="Times New Roman"/>
                <w:sz w:val="28"/>
                <w:szCs w:val="28"/>
                <w:lang w:eastAsia="ru-RU"/>
              </w:rPr>
            </w:pPr>
            <w:proofErr w:type="spellStart"/>
            <w:r w:rsidRPr="00371E95">
              <w:rPr>
                <w:rFonts w:ascii="Times New Roman" w:eastAsia="Times New Roman" w:hAnsi="Times New Roman" w:cs="Times New Roman"/>
                <w:sz w:val="28"/>
                <w:szCs w:val="28"/>
                <w:lang w:eastAsia="ru-RU"/>
              </w:rPr>
              <w:t>Прийняття</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розробленого</w:t>
            </w:r>
            <w:proofErr w:type="spellEnd"/>
            <w:r w:rsidRPr="00371E95">
              <w:rPr>
                <w:rFonts w:ascii="Times New Roman" w:eastAsia="Times New Roman" w:hAnsi="Times New Roman" w:cs="Times New Roman"/>
                <w:sz w:val="28"/>
                <w:szCs w:val="28"/>
                <w:lang w:eastAsia="ru-RU"/>
              </w:rPr>
              <w:t xml:space="preserve"> регуляторного акта</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E95" w:rsidRPr="00371E95" w:rsidRDefault="00371E95" w:rsidP="00371E95">
            <w:pPr>
              <w:spacing w:after="0" w:line="140" w:lineRule="atLeast"/>
              <w:ind w:left="142" w:right="284"/>
              <w:jc w:val="both"/>
              <w:rPr>
                <w:rFonts w:ascii="Times New Roman" w:eastAsia="Times New Roman" w:hAnsi="Times New Roman" w:cs="Times New Roman"/>
                <w:sz w:val="28"/>
                <w:szCs w:val="28"/>
                <w:lang w:val="uk-UA" w:eastAsia="ru-RU"/>
              </w:rPr>
            </w:pPr>
            <w:proofErr w:type="spellStart"/>
            <w:r w:rsidRPr="00371E95">
              <w:rPr>
                <w:rFonts w:ascii="Times New Roman" w:eastAsia="Times New Roman" w:hAnsi="Times New Roman" w:cs="Times New Roman"/>
                <w:sz w:val="28"/>
                <w:szCs w:val="28"/>
                <w:lang w:eastAsia="ru-RU"/>
              </w:rPr>
              <w:t>Запропонований</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регуляторний</w:t>
            </w:r>
            <w:proofErr w:type="spellEnd"/>
            <w:r w:rsidRPr="00371E95">
              <w:rPr>
                <w:rFonts w:ascii="Times New Roman" w:eastAsia="Times New Roman" w:hAnsi="Times New Roman" w:cs="Times New Roman"/>
                <w:sz w:val="28"/>
                <w:szCs w:val="28"/>
                <w:lang w:eastAsia="ru-RU"/>
              </w:rPr>
              <w:t xml:space="preserve"> акт </w:t>
            </w:r>
            <w:proofErr w:type="spellStart"/>
            <w:r w:rsidRPr="00371E95">
              <w:rPr>
                <w:rFonts w:ascii="Times New Roman" w:eastAsia="Times New Roman" w:hAnsi="Times New Roman" w:cs="Times New Roman"/>
                <w:sz w:val="28"/>
                <w:szCs w:val="28"/>
                <w:lang w:eastAsia="ru-RU"/>
              </w:rPr>
              <w:t>відповідає</w:t>
            </w:r>
            <w:proofErr w:type="spellEnd"/>
            <w:r w:rsidRPr="00371E95">
              <w:rPr>
                <w:rFonts w:ascii="Times New Roman" w:eastAsia="Times New Roman" w:hAnsi="Times New Roman" w:cs="Times New Roman"/>
                <w:sz w:val="28"/>
                <w:szCs w:val="28"/>
                <w:lang w:eastAsia="ru-RU"/>
              </w:rPr>
              <w:t xml:space="preserve"> потребам у </w:t>
            </w:r>
            <w:proofErr w:type="spellStart"/>
            <w:r w:rsidRPr="00371E95">
              <w:rPr>
                <w:rFonts w:ascii="Times New Roman" w:eastAsia="Times New Roman" w:hAnsi="Times New Roman" w:cs="Times New Roman"/>
                <w:sz w:val="28"/>
                <w:szCs w:val="28"/>
                <w:lang w:eastAsia="ru-RU"/>
              </w:rPr>
              <w:t>розв’язанні</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визначеної</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проблеми</w:t>
            </w:r>
            <w:proofErr w:type="spellEnd"/>
            <w:r w:rsidRPr="00371E95">
              <w:rPr>
                <w:rFonts w:ascii="Times New Roman" w:eastAsia="Times New Roman" w:hAnsi="Times New Roman" w:cs="Times New Roman"/>
                <w:sz w:val="28"/>
                <w:szCs w:val="28"/>
                <w:lang w:eastAsia="ru-RU"/>
              </w:rPr>
              <w:t xml:space="preserve"> та принципам </w:t>
            </w:r>
            <w:proofErr w:type="spellStart"/>
            <w:r w:rsidRPr="00371E95">
              <w:rPr>
                <w:rFonts w:ascii="Times New Roman" w:eastAsia="Times New Roman" w:hAnsi="Times New Roman" w:cs="Times New Roman"/>
                <w:sz w:val="28"/>
                <w:szCs w:val="28"/>
                <w:lang w:eastAsia="ru-RU"/>
              </w:rPr>
              <w:t>регуляторної</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політики</w:t>
            </w:r>
            <w:proofErr w:type="spellEnd"/>
            <w:r w:rsidRPr="00371E95">
              <w:rPr>
                <w:rFonts w:ascii="Times New Roman" w:eastAsia="Times New Roman" w:hAnsi="Times New Roman" w:cs="Times New Roman"/>
                <w:sz w:val="28"/>
                <w:szCs w:val="28"/>
                <w:lang w:eastAsia="ru-RU"/>
              </w:rPr>
              <w:t xml:space="preserve">. У </w:t>
            </w:r>
            <w:proofErr w:type="spellStart"/>
            <w:r w:rsidRPr="00371E95">
              <w:rPr>
                <w:rFonts w:ascii="Times New Roman" w:eastAsia="Times New Roman" w:hAnsi="Times New Roman" w:cs="Times New Roman"/>
                <w:sz w:val="28"/>
                <w:szCs w:val="28"/>
                <w:lang w:eastAsia="ru-RU"/>
              </w:rPr>
              <w:t>ньому</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t>чітко</w:t>
            </w:r>
            <w:proofErr w:type="spellEnd"/>
            <w:r w:rsidRPr="00371E95">
              <w:rPr>
                <w:rFonts w:ascii="Times New Roman" w:eastAsia="Times New Roman" w:hAnsi="Times New Roman" w:cs="Times New Roman"/>
                <w:sz w:val="28"/>
                <w:szCs w:val="28"/>
                <w:lang w:eastAsia="ru-RU"/>
              </w:rPr>
              <w:t xml:space="preserve"> </w:t>
            </w:r>
            <w:proofErr w:type="spellStart"/>
            <w:r w:rsidRPr="00371E95">
              <w:rPr>
                <w:rFonts w:ascii="Times New Roman" w:eastAsia="Times New Roman" w:hAnsi="Times New Roman" w:cs="Times New Roman"/>
                <w:sz w:val="28"/>
                <w:szCs w:val="28"/>
                <w:lang w:eastAsia="ru-RU"/>
              </w:rPr>
              <w:lastRenderedPageBreak/>
              <w:t>встановлені</w:t>
            </w:r>
            <w:proofErr w:type="spellEnd"/>
            <w:r w:rsidRPr="00371E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ставки податку на наступний бюджетний рік.</w:t>
            </w:r>
          </w:p>
          <w:p w:rsidR="00371E95" w:rsidRPr="00371E95" w:rsidRDefault="00371E95" w:rsidP="00371E95">
            <w:pPr>
              <w:spacing w:after="0" w:line="35" w:lineRule="atLeast"/>
              <w:rPr>
                <w:rFonts w:ascii="Times New Roman" w:eastAsia="Times New Roman" w:hAnsi="Times New Roman" w:cs="Times New Roman"/>
                <w:sz w:val="28"/>
                <w:szCs w:val="28"/>
                <w:lang w:eastAsia="ru-RU"/>
              </w:rPr>
            </w:pPr>
            <w:r w:rsidRPr="00371E95">
              <w:rPr>
                <w:rFonts w:ascii="Times New Roman" w:eastAsia="Times New Roman" w:hAnsi="Times New Roman" w:cs="Times New Roman"/>
                <w:sz w:val="28"/>
                <w:szCs w:val="28"/>
                <w:lang w:eastAsia="ru-RU"/>
              </w:rPr>
              <w:t> </w:t>
            </w:r>
          </w:p>
        </w:tc>
      </w:tr>
    </w:tbl>
    <w:p w:rsidR="00371E95" w:rsidRPr="00371E95" w:rsidRDefault="00371E95" w:rsidP="00371E95">
      <w:pPr>
        <w:shd w:val="clear" w:color="auto" w:fill="FFFFFF"/>
        <w:spacing w:after="0" w:line="140" w:lineRule="atLeast"/>
        <w:rPr>
          <w:rFonts w:ascii="Times New Roman" w:eastAsia="Times New Roman" w:hAnsi="Times New Roman" w:cs="Times New Roman"/>
          <w:sz w:val="28"/>
          <w:szCs w:val="28"/>
          <w:lang w:val="uk-UA" w:eastAsia="ru-RU"/>
        </w:rPr>
      </w:pPr>
    </w:p>
    <w:p w:rsidR="00371E95" w:rsidRPr="00371E95" w:rsidRDefault="005E320C" w:rsidP="00371E95">
      <w:pPr>
        <w:shd w:val="clear" w:color="auto" w:fill="FFFFFF"/>
        <w:spacing w:after="0" w:line="140" w:lineRule="atLeas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Оцінка альтернативних способів</w:t>
      </w:r>
    </w:p>
    <w:p w:rsidR="005E320C" w:rsidRPr="005E320C" w:rsidRDefault="005E320C" w:rsidP="005E320C">
      <w:pPr>
        <w:shd w:val="clear" w:color="auto" w:fill="FFFFFF"/>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b/>
          <w:bCs/>
          <w:sz w:val="28"/>
          <w:szCs w:val="28"/>
          <w:lang w:eastAsia="ru-RU"/>
        </w:rPr>
        <w:t>Оцінка</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впливу</w:t>
      </w:r>
      <w:proofErr w:type="spellEnd"/>
      <w:r w:rsidRPr="005E320C">
        <w:rPr>
          <w:rFonts w:ascii="Times New Roman" w:eastAsia="Times New Roman" w:hAnsi="Times New Roman" w:cs="Times New Roman"/>
          <w:b/>
          <w:bCs/>
          <w:sz w:val="28"/>
          <w:szCs w:val="28"/>
          <w:lang w:eastAsia="ru-RU"/>
        </w:rPr>
        <w:t xml:space="preserve"> на сферу </w:t>
      </w:r>
      <w:proofErr w:type="spellStart"/>
      <w:r w:rsidRPr="005E320C">
        <w:rPr>
          <w:rFonts w:ascii="Times New Roman" w:eastAsia="Times New Roman" w:hAnsi="Times New Roman" w:cs="Times New Roman"/>
          <w:b/>
          <w:bCs/>
          <w:sz w:val="28"/>
          <w:szCs w:val="28"/>
          <w:lang w:eastAsia="ru-RU"/>
        </w:rPr>
        <w:t>інтересів</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держави</w:t>
      </w:r>
      <w:proofErr w:type="spellEnd"/>
    </w:p>
    <w:tbl>
      <w:tblPr>
        <w:tblW w:w="99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135"/>
        <w:gridCol w:w="5228"/>
        <w:gridCol w:w="2552"/>
      </w:tblGrid>
      <w:tr w:rsidR="005E320C" w:rsidRPr="005E320C" w:rsidTr="000F511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Вид</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альтернативи</w:t>
            </w:r>
            <w:proofErr w:type="spellEnd"/>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Вигоди</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Витрати</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0F511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1</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F61EC4" w:rsidP="005E320C">
            <w:pPr>
              <w:spacing w:after="0" w:line="14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Збільшення кількості </w:t>
            </w:r>
            <w:proofErr w:type="spellStart"/>
            <w:r>
              <w:rPr>
                <w:rFonts w:ascii="Times New Roman" w:eastAsia="Times New Roman" w:hAnsi="Times New Roman" w:cs="Times New Roman"/>
                <w:sz w:val="28"/>
                <w:szCs w:val="28"/>
                <w:lang w:val="uk-UA" w:eastAsia="ru-RU"/>
              </w:rPr>
              <w:t>суб</w:t>
            </w:r>
            <w:proofErr w:type="spellEnd"/>
            <w:r w:rsidRPr="00F61EC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єктів</w:t>
            </w:r>
            <w:proofErr w:type="spellEnd"/>
            <w:r>
              <w:rPr>
                <w:rFonts w:ascii="Times New Roman" w:eastAsia="Times New Roman" w:hAnsi="Times New Roman" w:cs="Times New Roman"/>
                <w:sz w:val="28"/>
                <w:szCs w:val="28"/>
                <w:lang w:val="uk-UA" w:eastAsia="ru-RU"/>
              </w:rPr>
              <w:t xml:space="preserve"> господарювання за причини мінімальних розмірів на нерухоме майно відмінне від земельної ділянки</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F61EC4" w:rsidP="005E320C">
            <w:pPr>
              <w:spacing w:after="0" w:line="14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Невиконання вимог чинного законодавства. Втрати бюджету через застосування мінімальних ставок збору, як це передбачено статтею 12.3.5. розділу І Податкового кодексу України</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0F511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2</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0F511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3</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2702E0" w:rsidP="002702E0">
            <w:pPr>
              <w:spacing w:after="0" w:line="35" w:lineRule="atLeast"/>
              <w:ind w:righ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Збільшення надходжень до бюджету сільської ради. Підвищення рівня довіри до місцевої влади за причини встановлення доцільних та </w:t>
            </w:r>
            <w:proofErr w:type="spellStart"/>
            <w:r>
              <w:rPr>
                <w:rFonts w:ascii="Times New Roman" w:eastAsia="Times New Roman" w:hAnsi="Times New Roman" w:cs="Times New Roman"/>
                <w:sz w:val="28"/>
                <w:szCs w:val="28"/>
                <w:lang w:val="uk-UA" w:eastAsia="ru-RU"/>
              </w:rPr>
              <w:t>обгрунтованих</w:t>
            </w:r>
            <w:proofErr w:type="spellEnd"/>
            <w:r>
              <w:rPr>
                <w:rFonts w:ascii="Times New Roman" w:eastAsia="Times New Roman" w:hAnsi="Times New Roman" w:cs="Times New Roman"/>
                <w:sz w:val="28"/>
                <w:szCs w:val="28"/>
                <w:lang w:val="uk-UA" w:eastAsia="ru-RU"/>
              </w:rPr>
              <w:t xml:space="preserve"> розмірів ставок податку на нерухоме майно відмінне від земельної ділянки, з урахуванням рівня платоспроможності</w:t>
            </w:r>
            <w:r w:rsidR="00AA7B37">
              <w:rPr>
                <w:rFonts w:ascii="Times New Roman" w:eastAsia="Times New Roman" w:hAnsi="Times New Roman" w:cs="Times New Roman"/>
                <w:sz w:val="28"/>
                <w:szCs w:val="28"/>
                <w:lang w:val="uk-UA" w:eastAsia="ru-RU"/>
              </w:rPr>
              <w:t xml:space="preserve"> суб</w:t>
            </w:r>
            <w:r w:rsidR="00AA7B37" w:rsidRPr="00AA7B37">
              <w:rPr>
                <w:rFonts w:ascii="Times New Roman" w:eastAsia="Times New Roman" w:hAnsi="Times New Roman" w:cs="Times New Roman"/>
                <w:sz w:val="28"/>
                <w:szCs w:val="28"/>
                <w:lang w:val="uk-UA" w:eastAsia="ru-RU"/>
              </w:rPr>
              <w:t>’</w:t>
            </w:r>
            <w:r w:rsidR="00AA7B37">
              <w:rPr>
                <w:rFonts w:ascii="Times New Roman" w:eastAsia="Times New Roman" w:hAnsi="Times New Roman" w:cs="Times New Roman"/>
                <w:sz w:val="28"/>
                <w:szCs w:val="28"/>
                <w:lang w:val="uk-UA" w:eastAsia="ru-RU"/>
              </w:rPr>
              <w:t>єктів господарювання</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AA7B37" w:rsidP="005E320C">
            <w:pPr>
              <w:spacing w:after="0" w:line="14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Існування ризику переходу </w:t>
            </w:r>
            <w:proofErr w:type="spellStart"/>
            <w:r>
              <w:rPr>
                <w:rFonts w:ascii="Times New Roman" w:eastAsia="Times New Roman" w:hAnsi="Times New Roman" w:cs="Times New Roman"/>
                <w:sz w:val="28"/>
                <w:szCs w:val="28"/>
                <w:lang w:val="uk-UA" w:eastAsia="ru-RU"/>
              </w:rPr>
              <w:t>суб</w:t>
            </w:r>
            <w:proofErr w:type="spellEnd"/>
            <w:r w:rsidRPr="00AA7B3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єктів</w:t>
            </w:r>
            <w:proofErr w:type="spellEnd"/>
            <w:r>
              <w:rPr>
                <w:rFonts w:ascii="Times New Roman" w:eastAsia="Times New Roman" w:hAnsi="Times New Roman" w:cs="Times New Roman"/>
                <w:sz w:val="28"/>
                <w:szCs w:val="28"/>
                <w:lang w:val="uk-UA" w:eastAsia="ru-RU"/>
              </w:rPr>
              <w:t xml:space="preserve"> господарювання в «тінь» за причини сплати податку на нерухоме майно, відмінне від земельної ділянки</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bl>
    <w:p w:rsidR="005E320C" w:rsidRPr="005E320C" w:rsidRDefault="005E320C" w:rsidP="005E320C">
      <w:pPr>
        <w:shd w:val="clear" w:color="auto" w:fill="FFFFFF"/>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p w:rsidR="005E320C" w:rsidRPr="005E320C" w:rsidRDefault="005E320C" w:rsidP="005E320C">
      <w:pPr>
        <w:shd w:val="clear" w:color="auto" w:fill="FFFFFF"/>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b/>
          <w:bCs/>
          <w:sz w:val="28"/>
          <w:szCs w:val="28"/>
          <w:lang w:eastAsia="ru-RU"/>
        </w:rPr>
        <w:t>Оцінка</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впливу</w:t>
      </w:r>
      <w:proofErr w:type="spellEnd"/>
      <w:r w:rsidRPr="005E320C">
        <w:rPr>
          <w:rFonts w:ascii="Times New Roman" w:eastAsia="Times New Roman" w:hAnsi="Times New Roman" w:cs="Times New Roman"/>
          <w:b/>
          <w:bCs/>
          <w:sz w:val="28"/>
          <w:szCs w:val="28"/>
          <w:lang w:eastAsia="ru-RU"/>
        </w:rPr>
        <w:t xml:space="preserve"> на сферу </w:t>
      </w:r>
      <w:proofErr w:type="spellStart"/>
      <w:r w:rsidRPr="005E320C">
        <w:rPr>
          <w:rFonts w:ascii="Times New Roman" w:eastAsia="Times New Roman" w:hAnsi="Times New Roman" w:cs="Times New Roman"/>
          <w:b/>
          <w:bCs/>
          <w:sz w:val="28"/>
          <w:szCs w:val="28"/>
          <w:lang w:eastAsia="ru-RU"/>
        </w:rPr>
        <w:t>інтересів</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громадян</w:t>
      </w:r>
      <w:proofErr w:type="spellEnd"/>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8"/>
        <w:gridCol w:w="4282"/>
        <w:gridCol w:w="3515"/>
      </w:tblGrid>
      <w:tr w:rsidR="006B4C43" w:rsidRPr="005E320C" w:rsidTr="000F511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Вид</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альтернативи</w:t>
            </w:r>
            <w:proofErr w:type="spellEnd"/>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Вигоди</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Витрати</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6B4C43" w:rsidRPr="005E320C" w:rsidTr="000F511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1</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AA7B37" w:rsidP="00AA7B37">
            <w:pPr>
              <w:spacing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Відсутні</w:t>
            </w: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AA7B37" w:rsidP="00AA7B37">
            <w:pPr>
              <w:spacing w:after="0" w:line="14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Невиконання бюджетних програм, відсутність коштів на реалізацію соціальних проектів</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6B4C43" w:rsidRPr="005E320C" w:rsidTr="000F511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2</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r w:rsidRPr="005E320C">
              <w:rPr>
                <w:rFonts w:ascii="Times New Roman" w:eastAsia="Times New Roman" w:hAnsi="Times New Roman" w:cs="Times New Roman"/>
                <w:sz w:val="28"/>
                <w:szCs w:val="28"/>
                <w:lang w:eastAsia="ru-RU"/>
              </w:rPr>
              <w:t> </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r w:rsidRPr="005E320C">
              <w:rPr>
                <w:rFonts w:ascii="Times New Roman" w:eastAsia="Times New Roman" w:hAnsi="Times New Roman" w:cs="Times New Roman"/>
                <w:sz w:val="28"/>
                <w:szCs w:val="28"/>
                <w:lang w:eastAsia="ru-RU"/>
              </w:rPr>
              <w:t> </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6B4C43" w:rsidRPr="005E320C" w:rsidTr="000F511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3</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B37" w:rsidRPr="006B4C43" w:rsidRDefault="00AA7B37" w:rsidP="006B4C43">
            <w:pPr>
              <w:spacing w:after="0" w:line="140" w:lineRule="atLeast"/>
              <w:rPr>
                <w:rFonts w:ascii="Times New Roman" w:eastAsia="Times New Roman" w:hAnsi="Times New Roman" w:cs="Times New Roman"/>
                <w:sz w:val="28"/>
                <w:szCs w:val="28"/>
                <w:lang w:val="uk-UA" w:eastAsia="ru-RU"/>
              </w:rPr>
            </w:pPr>
            <w:r w:rsidRPr="006B4C43">
              <w:rPr>
                <w:rFonts w:ascii="Times New Roman" w:eastAsia="Times New Roman" w:hAnsi="Times New Roman" w:cs="Times New Roman"/>
                <w:sz w:val="28"/>
                <w:szCs w:val="28"/>
                <w:lang w:val="uk-UA" w:eastAsia="ru-RU"/>
              </w:rPr>
              <w:t>Реалізація соціальних</w:t>
            </w:r>
            <w:r w:rsidR="006B4C43" w:rsidRPr="006B4C43">
              <w:rPr>
                <w:rFonts w:ascii="Times New Roman" w:eastAsia="Times New Roman" w:hAnsi="Times New Roman" w:cs="Times New Roman"/>
                <w:sz w:val="28"/>
                <w:szCs w:val="28"/>
                <w:lang w:val="uk-UA" w:eastAsia="ru-RU"/>
              </w:rPr>
              <w:t xml:space="preserve"> програм, зниження напруги у суспільстві</w:t>
            </w:r>
          </w:p>
          <w:p w:rsidR="005E320C" w:rsidRPr="005E320C" w:rsidRDefault="005E320C" w:rsidP="006B4C43">
            <w:pPr>
              <w:spacing w:after="0" w:line="35" w:lineRule="atLeast"/>
              <w:rPr>
                <w:rFonts w:ascii="Times New Roman" w:eastAsia="Times New Roman" w:hAnsi="Times New Roman" w:cs="Times New Roman"/>
                <w:sz w:val="28"/>
                <w:szCs w:val="28"/>
                <w:lang w:eastAsia="ru-RU"/>
              </w:rPr>
            </w:pP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6B4C43" w:rsidP="005E320C">
            <w:pPr>
              <w:spacing w:after="0" w:line="14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Можливе зниження кількості робочих місць та </w:t>
            </w:r>
            <w:r>
              <w:rPr>
                <w:rFonts w:ascii="Times New Roman" w:eastAsia="Times New Roman" w:hAnsi="Times New Roman" w:cs="Times New Roman"/>
                <w:sz w:val="28"/>
                <w:szCs w:val="28"/>
                <w:lang w:val="uk-UA" w:eastAsia="ru-RU"/>
              </w:rPr>
              <w:lastRenderedPageBreak/>
              <w:t xml:space="preserve">розміру заробітної плати у найманих працівників </w:t>
            </w:r>
            <w:proofErr w:type="spellStart"/>
            <w:r>
              <w:rPr>
                <w:rFonts w:ascii="Times New Roman" w:eastAsia="Times New Roman" w:hAnsi="Times New Roman" w:cs="Times New Roman"/>
                <w:sz w:val="28"/>
                <w:szCs w:val="28"/>
                <w:lang w:val="uk-UA" w:eastAsia="ru-RU"/>
              </w:rPr>
              <w:t>суб</w:t>
            </w:r>
            <w:proofErr w:type="spellEnd"/>
            <w:r w:rsidRPr="006B4C4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єктів</w:t>
            </w:r>
            <w:proofErr w:type="spellEnd"/>
            <w:r>
              <w:rPr>
                <w:rFonts w:ascii="Times New Roman" w:eastAsia="Times New Roman" w:hAnsi="Times New Roman" w:cs="Times New Roman"/>
                <w:sz w:val="28"/>
                <w:szCs w:val="28"/>
                <w:lang w:val="uk-UA" w:eastAsia="ru-RU"/>
              </w:rPr>
              <w:t xml:space="preserve"> підприємництва у випадку переходу їх роботи </w:t>
            </w:r>
            <w:r w:rsidR="00AE13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в тінь</w:t>
            </w:r>
            <w:r w:rsidR="00AE13A2">
              <w:rPr>
                <w:rFonts w:ascii="Times New Roman" w:eastAsia="Times New Roman" w:hAnsi="Times New Roman" w:cs="Times New Roman"/>
                <w:sz w:val="28"/>
                <w:szCs w:val="28"/>
                <w:lang w:val="uk-UA"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bl>
    <w:p w:rsidR="005E320C" w:rsidRPr="005E320C" w:rsidRDefault="005E320C" w:rsidP="005E320C">
      <w:pPr>
        <w:shd w:val="clear" w:color="auto" w:fill="FFFFFF"/>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lastRenderedPageBreak/>
        <w:t> </w:t>
      </w:r>
    </w:p>
    <w:p w:rsidR="005E320C" w:rsidRPr="005E320C" w:rsidRDefault="005E320C" w:rsidP="005E320C">
      <w:pPr>
        <w:shd w:val="clear" w:color="auto" w:fill="FFFFFF"/>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p w:rsidR="005E320C" w:rsidRPr="005E320C" w:rsidRDefault="005E320C" w:rsidP="005E320C">
      <w:pPr>
        <w:shd w:val="clear" w:color="auto" w:fill="FFFFFF"/>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b/>
          <w:bCs/>
          <w:sz w:val="28"/>
          <w:szCs w:val="28"/>
          <w:lang w:eastAsia="ru-RU"/>
        </w:rPr>
        <w:t>Оцінка</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впливу</w:t>
      </w:r>
      <w:proofErr w:type="spellEnd"/>
      <w:r w:rsidRPr="005E320C">
        <w:rPr>
          <w:rFonts w:ascii="Times New Roman" w:eastAsia="Times New Roman" w:hAnsi="Times New Roman" w:cs="Times New Roman"/>
          <w:b/>
          <w:bCs/>
          <w:sz w:val="28"/>
          <w:szCs w:val="28"/>
          <w:lang w:eastAsia="ru-RU"/>
        </w:rPr>
        <w:t xml:space="preserve"> на сферу </w:t>
      </w:r>
      <w:proofErr w:type="spellStart"/>
      <w:r w:rsidRPr="005E320C">
        <w:rPr>
          <w:rFonts w:ascii="Times New Roman" w:eastAsia="Times New Roman" w:hAnsi="Times New Roman" w:cs="Times New Roman"/>
          <w:b/>
          <w:bCs/>
          <w:sz w:val="28"/>
          <w:szCs w:val="28"/>
          <w:lang w:eastAsia="ru-RU"/>
        </w:rPr>
        <w:t>інтересів</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суб’єктів</w:t>
      </w:r>
      <w:proofErr w:type="spellEnd"/>
      <w:r w:rsidRPr="005E320C">
        <w:rPr>
          <w:rFonts w:ascii="Times New Roman" w:eastAsia="Times New Roman" w:hAnsi="Times New Roman" w:cs="Times New Roman"/>
          <w:b/>
          <w:bCs/>
          <w:sz w:val="28"/>
          <w:szCs w:val="28"/>
          <w:lang w:eastAsia="ru-RU"/>
        </w:rPr>
        <w:t xml:space="preserve"> </w:t>
      </w:r>
      <w:proofErr w:type="spellStart"/>
      <w:r w:rsidRPr="005E320C">
        <w:rPr>
          <w:rFonts w:ascii="Times New Roman" w:eastAsia="Times New Roman" w:hAnsi="Times New Roman" w:cs="Times New Roman"/>
          <w:b/>
          <w:bCs/>
          <w:sz w:val="28"/>
          <w:szCs w:val="28"/>
          <w:lang w:eastAsia="ru-RU"/>
        </w:rPr>
        <w:t>господарювання</w:t>
      </w:r>
      <w:proofErr w:type="spellEnd"/>
    </w:p>
    <w:tbl>
      <w:tblPr>
        <w:tblW w:w="978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27"/>
        <w:gridCol w:w="979"/>
        <w:gridCol w:w="1400"/>
        <w:gridCol w:w="1399"/>
        <w:gridCol w:w="1400"/>
        <w:gridCol w:w="2083"/>
      </w:tblGrid>
      <w:tr w:rsidR="005E320C" w:rsidRPr="005E320C" w:rsidTr="00EE4E11">
        <w:trPr>
          <w:trHeight w:val="35"/>
        </w:trPr>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Показник</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Великі</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Середні</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Малі</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Мікро</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Разом</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EE4E11">
        <w:trPr>
          <w:trHeight w:val="35"/>
        </w:trPr>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Кількість</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суб’єктів</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господарювання</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що</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підпадають</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під</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дію</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регулювання</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одиниць</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орієнтовно</w:t>
            </w:r>
            <w:proofErr w:type="spellEnd"/>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843D6" w:rsidP="005843D6">
            <w:pPr>
              <w:spacing w:after="0" w:line="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823</w:t>
            </w:r>
            <w:r w:rsidR="005E320C" w:rsidRPr="005E320C">
              <w:rPr>
                <w:rFonts w:ascii="Times New Roman" w:eastAsia="Times New Roman" w:hAnsi="Times New Roman" w:cs="Times New Roman"/>
                <w:sz w:val="28"/>
                <w:szCs w:val="28"/>
                <w:lang w:eastAsia="ru-RU"/>
              </w:rPr>
              <w:t> </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843D6" w:rsidP="005E320C">
            <w:pPr>
              <w:spacing w:after="0" w:line="14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823</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EE4E11">
        <w:trPr>
          <w:trHeight w:val="35"/>
        </w:trPr>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Питома</w:t>
            </w:r>
            <w:proofErr w:type="spellEnd"/>
            <w:r w:rsidRPr="005E320C">
              <w:rPr>
                <w:rFonts w:ascii="Times New Roman" w:eastAsia="Times New Roman" w:hAnsi="Times New Roman" w:cs="Times New Roman"/>
                <w:sz w:val="28"/>
                <w:szCs w:val="28"/>
                <w:lang w:eastAsia="ru-RU"/>
              </w:rPr>
              <w:t xml:space="preserve"> вага </w:t>
            </w:r>
            <w:proofErr w:type="spellStart"/>
            <w:r w:rsidRPr="005E320C">
              <w:rPr>
                <w:rFonts w:ascii="Times New Roman" w:eastAsia="Times New Roman" w:hAnsi="Times New Roman" w:cs="Times New Roman"/>
                <w:sz w:val="28"/>
                <w:szCs w:val="28"/>
                <w:lang w:eastAsia="ru-RU"/>
              </w:rPr>
              <w:t>групи</w:t>
            </w:r>
            <w:proofErr w:type="spellEnd"/>
            <w:r w:rsidRPr="005E320C">
              <w:rPr>
                <w:rFonts w:ascii="Times New Roman" w:eastAsia="Times New Roman" w:hAnsi="Times New Roman" w:cs="Times New Roman"/>
                <w:sz w:val="28"/>
                <w:szCs w:val="28"/>
                <w:lang w:eastAsia="ru-RU"/>
              </w:rPr>
              <w:t xml:space="preserve"> у </w:t>
            </w:r>
            <w:proofErr w:type="spellStart"/>
            <w:r w:rsidRPr="005E320C">
              <w:rPr>
                <w:rFonts w:ascii="Times New Roman" w:eastAsia="Times New Roman" w:hAnsi="Times New Roman" w:cs="Times New Roman"/>
                <w:sz w:val="28"/>
                <w:szCs w:val="28"/>
                <w:lang w:eastAsia="ru-RU"/>
              </w:rPr>
              <w:t>загальній</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кількості</w:t>
            </w:r>
            <w:proofErr w:type="spellEnd"/>
            <w:r w:rsidRPr="005E320C">
              <w:rPr>
                <w:rFonts w:ascii="Times New Roman" w:eastAsia="Times New Roman" w:hAnsi="Times New Roman" w:cs="Times New Roman"/>
                <w:sz w:val="28"/>
                <w:szCs w:val="28"/>
                <w:lang w:eastAsia="ru-RU"/>
              </w:rPr>
              <w:t xml:space="preserve">, </w:t>
            </w:r>
            <w:proofErr w:type="spellStart"/>
            <w:r w:rsidRPr="005E320C">
              <w:rPr>
                <w:rFonts w:ascii="Times New Roman" w:eastAsia="Times New Roman" w:hAnsi="Times New Roman" w:cs="Times New Roman"/>
                <w:sz w:val="28"/>
                <w:szCs w:val="28"/>
                <w:lang w:eastAsia="ru-RU"/>
              </w:rPr>
              <w:t>відсотків</w:t>
            </w:r>
            <w:proofErr w:type="spellEnd"/>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843D6">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100</w:t>
            </w:r>
            <w:r w:rsidR="005843D6">
              <w:rPr>
                <w:rFonts w:ascii="Times New Roman" w:eastAsia="Times New Roman" w:hAnsi="Times New Roman" w:cs="Times New Roman"/>
                <w:sz w:val="28"/>
                <w:szCs w:val="28"/>
                <w:lang w:val="uk-UA" w:eastAsia="ru-RU"/>
              </w:rPr>
              <w:t>%</w:t>
            </w:r>
            <w:r w:rsidRPr="005E320C">
              <w:rPr>
                <w:rFonts w:ascii="Times New Roman" w:eastAsia="Times New Roman" w:hAnsi="Times New Roman" w:cs="Times New Roman"/>
                <w:sz w:val="28"/>
                <w:szCs w:val="28"/>
                <w:lang w:eastAsia="ru-RU"/>
              </w:rPr>
              <w:t> </w:t>
            </w:r>
          </w:p>
        </w:tc>
      </w:tr>
    </w:tbl>
    <w:p w:rsidR="005E320C" w:rsidRPr="005E320C" w:rsidRDefault="005E320C" w:rsidP="005E320C">
      <w:pPr>
        <w:shd w:val="clear" w:color="auto" w:fill="FFFFFF"/>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p w:rsidR="005E320C" w:rsidRPr="005E320C" w:rsidRDefault="005E320C" w:rsidP="005E320C">
      <w:pPr>
        <w:shd w:val="clear" w:color="auto" w:fill="FFFFFF"/>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3480"/>
        <w:gridCol w:w="4313"/>
      </w:tblGrid>
      <w:tr w:rsidR="005E320C" w:rsidRPr="005E320C" w:rsidTr="000F511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Вид</w:t>
            </w:r>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альтернативи</w:t>
            </w:r>
            <w:proofErr w:type="spellEnd"/>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Вигоди</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proofErr w:type="spellStart"/>
            <w:r w:rsidRPr="005E320C">
              <w:rPr>
                <w:rFonts w:ascii="Times New Roman" w:eastAsia="Times New Roman" w:hAnsi="Times New Roman" w:cs="Times New Roman"/>
                <w:sz w:val="28"/>
                <w:szCs w:val="28"/>
                <w:lang w:eastAsia="ru-RU"/>
              </w:rPr>
              <w:t>Витрати</w:t>
            </w:r>
            <w:proofErr w:type="spellEnd"/>
          </w:p>
          <w:p w:rsidR="005E320C" w:rsidRPr="005E320C" w:rsidRDefault="005E320C" w:rsidP="005E320C">
            <w:pPr>
              <w:spacing w:after="0" w:line="35"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0F511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1</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843D6" w:rsidP="005843D6">
            <w:pPr>
              <w:spacing w:after="0" w:line="14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Мінімальні сплати </w:t>
            </w:r>
            <w:r w:rsidR="005E320C" w:rsidRPr="005E32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податки на нерухоме майно відмінне від земельної ділянки</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843D6" w:rsidP="005E320C">
            <w:pPr>
              <w:spacing w:after="0" w:line="14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0F511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2</w:t>
            </w:r>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jc w:val="center"/>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r>
      <w:tr w:rsidR="005E320C" w:rsidRPr="005E320C" w:rsidTr="000F511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E320C" w:rsidP="005E320C">
            <w:pPr>
              <w:spacing w:after="0" w:line="140"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Альтернатива 3</w:t>
            </w:r>
          </w:p>
          <w:p w:rsidR="005E320C" w:rsidRPr="005E320C" w:rsidRDefault="005E320C" w:rsidP="005E320C">
            <w:pPr>
              <w:spacing w:after="0" w:line="35" w:lineRule="atLeast"/>
              <w:rPr>
                <w:rFonts w:ascii="Times New Roman" w:eastAsia="Times New Roman" w:hAnsi="Times New Roman" w:cs="Times New Roman"/>
                <w:sz w:val="28"/>
                <w:szCs w:val="28"/>
                <w:lang w:eastAsia="ru-RU"/>
              </w:rPr>
            </w:pPr>
            <w:r w:rsidRPr="005E320C">
              <w:rPr>
                <w:rFonts w:ascii="Times New Roman" w:eastAsia="Times New Roman" w:hAnsi="Times New Roman" w:cs="Times New Roman"/>
                <w:sz w:val="28"/>
                <w:szCs w:val="28"/>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843D6" w:rsidP="005E320C">
            <w:pPr>
              <w:spacing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Відкритість процедури, прозорість дій органу місцевого самоврядування</w:t>
            </w:r>
            <w:r w:rsidR="005E320C" w:rsidRPr="005E320C">
              <w:rPr>
                <w:rFonts w:ascii="Times New Roman" w:eastAsia="Times New Roman" w:hAnsi="Times New Roman" w:cs="Times New Roman"/>
                <w:sz w:val="28"/>
                <w:szCs w:val="28"/>
                <w:lang w:eastAsia="ru-RU"/>
              </w:rPr>
              <w:t> </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320C" w:rsidRPr="005E320C" w:rsidRDefault="005843D6" w:rsidP="005843D6">
            <w:pPr>
              <w:spacing w:after="0" w:line="1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Сплата податку за встановленими ставками</w:t>
            </w:r>
          </w:p>
        </w:tc>
      </w:tr>
    </w:tbl>
    <w:p w:rsidR="006A545D" w:rsidRPr="006A545D" w:rsidRDefault="006A545D" w:rsidP="006A545D">
      <w:pPr>
        <w:ind w:left="360"/>
        <w:jc w:val="both"/>
        <w:rPr>
          <w:sz w:val="28"/>
          <w:szCs w:val="28"/>
        </w:rPr>
      </w:pPr>
    </w:p>
    <w:p w:rsidR="005843D6" w:rsidRPr="005843D6" w:rsidRDefault="005843D6" w:rsidP="005843D6">
      <w:pPr>
        <w:shd w:val="clear" w:color="auto" w:fill="FFFFFF"/>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r w:rsidRPr="005843D6">
        <w:rPr>
          <w:rFonts w:ascii="Times New Roman" w:eastAsia="Times New Roman" w:hAnsi="Times New Roman" w:cs="Times New Roman"/>
          <w:b/>
          <w:bCs/>
          <w:sz w:val="28"/>
          <w:szCs w:val="28"/>
          <w:lang w:eastAsia="ru-RU"/>
        </w:rPr>
        <w:t>ВИТРАТИ</w:t>
      </w:r>
    </w:p>
    <w:p w:rsidR="005843D6" w:rsidRPr="005843D6" w:rsidRDefault="005843D6" w:rsidP="005843D6">
      <w:pPr>
        <w:shd w:val="clear" w:color="auto" w:fill="FFFFFF"/>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b/>
          <w:bCs/>
          <w:sz w:val="28"/>
          <w:szCs w:val="28"/>
          <w:lang w:eastAsia="ru-RU"/>
        </w:rPr>
        <w:t xml:space="preserve">на одного </w:t>
      </w:r>
      <w:proofErr w:type="spellStart"/>
      <w:r w:rsidRPr="005843D6">
        <w:rPr>
          <w:rFonts w:ascii="Times New Roman" w:eastAsia="Times New Roman" w:hAnsi="Times New Roman" w:cs="Times New Roman"/>
          <w:b/>
          <w:bCs/>
          <w:sz w:val="28"/>
          <w:szCs w:val="28"/>
          <w:lang w:eastAsia="ru-RU"/>
        </w:rPr>
        <w:t>суб’єкта</w:t>
      </w:r>
      <w:proofErr w:type="spellEnd"/>
      <w:r w:rsidRPr="005843D6">
        <w:rPr>
          <w:rFonts w:ascii="Times New Roman" w:eastAsia="Times New Roman" w:hAnsi="Times New Roman" w:cs="Times New Roman"/>
          <w:b/>
          <w:bCs/>
          <w:sz w:val="28"/>
          <w:szCs w:val="28"/>
          <w:lang w:eastAsia="ru-RU"/>
        </w:rPr>
        <w:t xml:space="preserve"> </w:t>
      </w:r>
      <w:proofErr w:type="spellStart"/>
      <w:r w:rsidRPr="005843D6">
        <w:rPr>
          <w:rFonts w:ascii="Times New Roman" w:eastAsia="Times New Roman" w:hAnsi="Times New Roman" w:cs="Times New Roman"/>
          <w:b/>
          <w:bCs/>
          <w:sz w:val="28"/>
          <w:szCs w:val="28"/>
          <w:lang w:eastAsia="ru-RU"/>
        </w:rPr>
        <w:t>господарювання</w:t>
      </w:r>
      <w:proofErr w:type="spellEnd"/>
      <w:r w:rsidRPr="005843D6">
        <w:rPr>
          <w:rFonts w:ascii="Times New Roman" w:eastAsia="Times New Roman" w:hAnsi="Times New Roman" w:cs="Times New Roman"/>
          <w:b/>
          <w:bCs/>
          <w:sz w:val="28"/>
          <w:szCs w:val="28"/>
          <w:lang w:eastAsia="ru-RU"/>
        </w:rPr>
        <w:t xml:space="preserve"> великого і </w:t>
      </w:r>
      <w:proofErr w:type="spellStart"/>
      <w:r w:rsidRPr="005843D6">
        <w:rPr>
          <w:rFonts w:ascii="Times New Roman" w:eastAsia="Times New Roman" w:hAnsi="Times New Roman" w:cs="Times New Roman"/>
          <w:b/>
          <w:bCs/>
          <w:sz w:val="28"/>
          <w:szCs w:val="28"/>
          <w:lang w:eastAsia="ru-RU"/>
        </w:rPr>
        <w:t>середнього</w:t>
      </w:r>
      <w:proofErr w:type="spellEnd"/>
      <w:r w:rsidRPr="005843D6">
        <w:rPr>
          <w:rFonts w:ascii="Times New Roman" w:eastAsia="Times New Roman" w:hAnsi="Times New Roman" w:cs="Times New Roman"/>
          <w:b/>
          <w:bCs/>
          <w:sz w:val="28"/>
          <w:szCs w:val="28"/>
          <w:lang w:eastAsia="ru-RU"/>
        </w:rPr>
        <w:t xml:space="preserve"> </w:t>
      </w:r>
      <w:proofErr w:type="spellStart"/>
      <w:r w:rsidRPr="005843D6">
        <w:rPr>
          <w:rFonts w:ascii="Times New Roman" w:eastAsia="Times New Roman" w:hAnsi="Times New Roman" w:cs="Times New Roman"/>
          <w:b/>
          <w:bCs/>
          <w:sz w:val="28"/>
          <w:szCs w:val="28"/>
          <w:lang w:eastAsia="ru-RU"/>
        </w:rPr>
        <w:t>підприємництва</w:t>
      </w:r>
      <w:proofErr w:type="spellEnd"/>
      <w:r w:rsidRPr="005843D6">
        <w:rPr>
          <w:rFonts w:ascii="Times New Roman" w:eastAsia="Times New Roman" w:hAnsi="Times New Roman" w:cs="Times New Roman"/>
          <w:b/>
          <w:bCs/>
          <w:sz w:val="28"/>
          <w:szCs w:val="28"/>
          <w:lang w:eastAsia="ru-RU"/>
        </w:rPr>
        <w:t xml:space="preserve">, </w:t>
      </w:r>
      <w:proofErr w:type="spellStart"/>
      <w:r w:rsidRPr="005843D6">
        <w:rPr>
          <w:rFonts w:ascii="Times New Roman" w:eastAsia="Times New Roman" w:hAnsi="Times New Roman" w:cs="Times New Roman"/>
          <w:b/>
          <w:bCs/>
          <w:sz w:val="28"/>
          <w:szCs w:val="28"/>
          <w:lang w:eastAsia="ru-RU"/>
        </w:rPr>
        <w:t>які</w:t>
      </w:r>
      <w:proofErr w:type="spellEnd"/>
      <w:r w:rsidRPr="005843D6">
        <w:rPr>
          <w:rFonts w:ascii="Times New Roman" w:eastAsia="Times New Roman" w:hAnsi="Times New Roman" w:cs="Times New Roman"/>
          <w:b/>
          <w:bCs/>
          <w:sz w:val="28"/>
          <w:szCs w:val="28"/>
          <w:lang w:eastAsia="ru-RU"/>
        </w:rPr>
        <w:t xml:space="preserve"> </w:t>
      </w:r>
      <w:proofErr w:type="spellStart"/>
      <w:r w:rsidRPr="005843D6">
        <w:rPr>
          <w:rFonts w:ascii="Times New Roman" w:eastAsia="Times New Roman" w:hAnsi="Times New Roman" w:cs="Times New Roman"/>
          <w:b/>
          <w:bCs/>
          <w:sz w:val="28"/>
          <w:szCs w:val="28"/>
          <w:lang w:eastAsia="ru-RU"/>
        </w:rPr>
        <w:t>виникають</w:t>
      </w:r>
      <w:proofErr w:type="spellEnd"/>
      <w:r w:rsidRPr="005843D6">
        <w:rPr>
          <w:rFonts w:ascii="Times New Roman" w:eastAsia="Times New Roman" w:hAnsi="Times New Roman" w:cs="Times New Roman"/>
          <w:b/>
          <w:bCs/>
          <w:sz w:val="28"/>
          <w:szCs w:val="28"/>
          <w:lang w:eastAsia="ru-RU"/>
        </w:rPr>
        <w:t xml:space="preserve"> </w:t>
      </w:r>
      <w:proofErr w:type="spellStart"/>
      <w:r w:rsidRPr="005843D6">
        <w:rPr>
          <w:rFonts w:ascii="Times New Roman" w:eastAsia="Times New Roman" w:hAnsi="Times New Roman" w:cs="Times New Roman"/>
          <w:b/>
          <w:bCs/>
          <w:sz w:val="28"/>
          <w:szCs w:val="28"/>
          <w:lang w:eastAsia="ru-RU"/>
        </w:rPr>
        <w:t>внаслідок</w:t>
      </w:r>
      <w:proofErr w:type="spellEnd"/>
      <w:r w:rsidRPr="005843D6">
        <w:rPr>
          <w:rFonts w:ascii="Times New Roman" w:eastAsia="Times New Roman" w:hAnsi="Times New Roman" w:cs="Times New Roman"/>
          <w:b/>
          <w:bCs/>
          <w:sz w:val="28"/>
          <w:szCs w:val="28"/>
          <w:lang w:eastAsia="ru-RU"/>
        </w:rPr>
        <w:t xml:space="preserve"> </w:t>
      </w:r>
      <w:proofErr w:type="spellStart"/>
      <w:r w:rsidRPr="005843D6">
        <w:rPr>
          <w:rFonts w:ascii="Times New Roman" w:eastAsia="Times New Roman" w:hAnsi="Times New Roman" w:cs="Times New Roman"/>
          <w:b/>
          <w:bCs/>
          <w:sz w:val="28"/>
          <w:szCs w:val="28"/>
          <w:lang w:eastAsia="ru-RU"/>
        </w:rPr>
        <w:t>дії</w:t>
      </w:r>
      <w:proofErr w:type="spellEnd"/>
      <w:r w:rsidRPr="005843D6">
        <w:rPr>
          <w:rFonts w:ascii="Times New Roman" w:eastAsia="Times New Roman" w:hAnsi="Times New Roman" w:cs="Times New Roman"/>
          <w:b/>
          <w:bCs/>
          <w:sz w:val="28"/>
          <w:szCs w:val="28"/>
          <w:lang w:eastAsia="ru-RU"/>
        </w:rPr>
        <w:t xml:space="preserve"> регуляторного акта</w:t>
      </w:r>
    </w:p>
    <w:tbl>
      <w:tblPr>
        <w:tblW w:w="97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77"/>
        <w:gridCol w:w="4327"/>
        <w:gridCol w:w="3969"/>
      </w:tblGrid>
      <w:tr w:rsidR="005843D6" w:rsidRPr="005843D6" w:rsidTr="000F5111">
        <w:trPr>
          <w:trHeight w:val="35"/>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proofErr w:type="spellStart"/>
            <w:r w:rsidRPr="005843D6">
              <w:rPr>
                <w:rFonts w:ascii="Times New Roman" w:eastAsia="Times New Roman" w:hAnsi="Times New Roman" w:cs="Times New Roman"/>
                <w:sz w:val="28"/>
                <w:szCs w:val="28"/>
                <w:lang w:eastAsia="ru-RU"/>
              </w:rPr>
              <w:t>Порядковий</w:t>
            </w:r>
            <w:proofErr w:type="spellEnd"/>
            <w:r w:rsidRPr="005843D6">
              <w:rPr>
                <w:rFonts w:ascii="Times New Roman" w:eastAsia="Times New Roman" w:hAnsi="Times New Roman" w:cs="Times New Roman"/>
                <w:sz w:val="28"/>
                <w:szCs w:val="28"/>
                <w:lang w:eastAsia="ru-RU"/>
              </w:rPr>
              <w:t xml:space="preserve"> номер</w:t>
            </w:r>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43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proofErr w:type="spellStart"/>
            <w:r w:rsidRPr="005843D6">
              <w:rPr>
                <w:rFonts w:ascii="Times New Roman" w:eastAsia="Times New Roman" w:hAnsi="Times New Roman" w:cs="Times New Roman"/>
                <w:sz w:val="28"/>
                <w:szCs w:val="28"/>
                <w:lang w:eastAsia="ru-RU"/>
              </w:rPr>
              <w:t>Витрати</w:t>
            </w:r>
            <w:proofErr w:type="spellEnd"/>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xml:space="preserve">За перший </w:t>
            </w:r>
            <w:proofErr w:type="spellStart"/>
            <w:r w:rsidRPr="005843D6">
              <w:rPr>
                <w:rFonts w:ascii="Times New Roman" w:eastAsia="Times New Roman" w:hAnsi="Times New Roman" w:cs="Times New Roman"/>
                <w:sz w:val="28"/>
                <w:szCs w:val="28"/>
                <w:lang w:eastAsia="ru-RU"/>
              </w:rPr>
              <w:t>рік</w:t>
            </w:r>
            <w:proofErr w:type="spellEnd"/>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r>
      <w:tr w:rsidR="005843D6" w:rsidRPr="005843D6" w:rsidTr="000F5111">
        <w:trPr>
          <w:trHeight w:val="35"/>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1</w:t>
            </w:r>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43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Податки та збори (зміна розміру податків/зборів, виникнення </w:t>
            </w:r>
            <w:r>
              <w:rPr>
                <w:rFonts w:ascii="Times New Roman" w:eastAsia="Times New Roman" w:hAnsi="Times New Roman" w:cs="Times New Roman"/>
                <w:sz w:val="28"/>
                <w:szCs w:val="28"/>
                <w:lang w:val="uk-UA" w:eastAsia="ru-RU"/>
              </w:rPr>
              <w:lastRenderedPageBreak/>
              <w:t>необхідності у сплаті податків/зборів), гривень</w:t>
            </w:r>
            <w:r w:rsidRPr="005843D6">
              <w:rPr>
                <w:rFonts w:ascii="Times New Roman" w:eastAsia="Times New Roman" w:hAnsi="Times New Roman" w:cs="Times New Roman"/>
                <w:sz w:val="28"/>
                <w:szCs w:val="28"/>
                <w:lang w:eastAsia="ru-RU"/>
              </w:rPr>
              <w:t> </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3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Сума, яку заплатить </w:t>
            </w:r>
            <w:proofErr w:type="spellStart"/>
            <w:r>
              <w:rPr>
                <w:rFonts w:ascii="Times New Roman" w:eastAsia="Times New Roman" w:hAnsi="Times New Roman" w:cs="Times New Roman"/>
                <w:sz w:val="28"/>
                <w:szCs w:val="28"/>
                <w:lang w:val="uk-UA" w:eastAsia="ru-RU"/>
              </w:rPr>
              <w:t>суб</w:t>
            </w:r>
            <w:proofErr w:type="spellEnd"/>
            <w:r w:rsidRPr="005843D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єкт</w:t>
            </w:r>
            <w:proofErr w:type="spellEnd"/>
            <w:r>
              <w:rPr>
                <w:rFonts w:ascii="Times New Roman" w:eastAsia="Times New Roman" w:hAnsi="Times New Roman" w:cs="Times New Roman"/>
                <w:sz w:val="28"/>
                <w:szCs w:val="28"/>
                <w:lang w:val="uk-UA" w:eastAsia="ru-RU"/>
              </w:rPr>
              <w:t xml:space="preserve"> підприємництва середнього або великого бізнесу</w:t>
            </w:r>
          </w:p>
        </w:tc>
      </w:tr>
    </w:tbl>
    <w:p w:rsidR="005843D6" w:rsidRPr="005843D6" w:rsidRDefault="005843D6" w:rsidP="005843D6">
      <w:pPr>
        <w:shd w:val="clear" w:color="auto" w:fill="FFFFFF"/>
        <w:spacing w:after="0" w:line="140"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p w:rsidR="005843D6" w:rsidRPr="005843D6" w:rsidRDefault="005843D6" w:rsidP="005843D6">
      <w:pPr>
        <w:shd w:val="clear" w:color="auto" w:fill="FFFFFF"/>
        <w:spacing w:after="0" w:line="140"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4"/>
        <w:gridCol w:w="7849"/>
      </w:tblGrid>
      <w:tr w:rsidR="005843D6" w:rsidRPr="005843D6" w:rsidTr="000F511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proofErr w:type="spellStart"/>
            <w:r w:rsidRPr="005843D6">
              <w:rPr>
                <w:rFonts w:ascii="Times New Roman" w:eastAsia="Times New Roman" w:hAnsi="Times New Roman" w:cs="Times New Roman"/>
                <w:sz w:val="28"/>
                <w:szCs w:val="28"/>
                <w:lang w:eastAsia="ru-RU"/>
              </w:rPr>
              <w:t>Сумарні</w:t>
            </w:r>
            <w:proofErr w:type="spellEnd"/>
            <w:r w:rsidRPr="005843D6">
              <w:rPr>
                <w:rFonts w:ascii="Times New Roman" w:eastAsia="Times New Roman" w:hAnsi="Times New Roman" w:cs="Times New Roman"/>
                <w:sz w:val="28"/>
                <w:szCs w:val="28"/>
                <w:lang w:eastAsia="ru-RU"/>
              </w:rPr>
              <w:t xml:space="preserve"> </w:t>
            </w:r>
            <w:proofErr w:type="spellStart"/>
            <w:r w:rsidRPr="005843D6">
              <w:rPr>
                <w:rFonts w:ascii="Times New Roman" w:eastAsia="Times New Roman" w:hAnsi="Times New Roman" w:cs="Times New Roman"/>
                <w:sz w:val="28"/>
                <w:szCs w:val="28"/>
                <w:lang w:eastAsia="ru-RU"/>
              </w:rPr>
              <w:t>витрати</w:t>
            </w:r>
            <w:proofErr w:type="spellEnd"/>
            <w:r w:rsidRPr="005843D6">
              <w:rPr>
                <w:rFonts w:ascii="Times New Roman" w:eastAsia="Times New Roman" w:hAnsi="Times New Roman" w:cs="Times New Roman"/>
                <w:sz w:val="28"/>
                <w:szCs w:val="28"/>
                <w:lang w:eastAsia="ru-RU"/>
              </w:rPr>
              <w:t xml:space="preserve"> за альтернативами</w:t>
            </w:r>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xml:space="preserve">Сума </w:t>
            </w:r>
            <w:proofErr w:type="spellStart"/>
            <w:r w:rsidRPr="005843D6">
              <w:rPr>
                <w:rFonts w:ascii="Times New Roman" w:eastAsia="Times New Roman" w:hAnsi="Times New Roman" w:cs="Times New Roman"/>
                <w:sz w:val="28"/>
                <w:szCs w:val="28"/>
                <w:lang w:eastAsia="ru-RU"/>
              </w:rPr>
              <w:t>витрат</w:t>
            </w:r>
            <w:proofErr w:type="spellEnd"/>
            <w:r w:rsidRPr="005843D6">
              <w:rPr>
                <w:rFonts w:ascii="Times New Roman" w:eastAsia="Times New Roman" w:hAnsi="Times New Roman" w:cs="Times New Roman"/>
                <w:sz w:val="28"/>
                <w:szCs w:val="28"/>
                <w:lang w:eastAsia="ru-RU"/>
              </w:rPr>
              <w:t xml:space="preserve">, </w:t>
            </w:r>
            <w:proofErr w:type="spellStart"/>
            <w:r w:rsidRPr="005843D6">
              <w:rPr>
                <w:rFonts w:ascii="Times New Roman" w:eastAsia="Times New Roman" w:hAnsi="Times New Roman" w:cs="Times New Roman"/>
                <w:sz w:val="28"/>
                <w:szCs w:val="28"/>
                <w:lang w:eastAsia="ru-RU"/>
              </w:rPr>
              <w:t>гривень</w:t>
            </w:r>
            <w:proofErr w:type="spellEnd"/>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r>
      <w:tr w:rsidR="005843D6" w:rsidRPr="005843D6" w:rsidTr="000F511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Альтернатива 1</w:t>
            </w:r>
          </w:p>
          <w:p w:rsidR="005843D6" w:rsidRPr="005843D6" w:rsidRDefault="005843D6" w:rsidP="005843D6">
            <w:pPr>
              <w:spacing w:after="0" w:line="35"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w:t>
            </w:r>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r>
      <w:tr w:rsidR="005843D6" w:rsidRPr="005843D6" w:rsidTr="000F511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Альтернатива 2</w:t>
            </w:r>
          </w:p>
          <w:p w:rsidR="005843D6" w:rsidRPr="005843D6" w:rsidRDefault="005843D6" w:rsidP="005843D6">
            <w:pPr>
              <w:spacing w:after="0" w:line="35"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w:t>
            </w:r>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r>
      <w:tr w:rsidR="005843D6" w:rsidRPr="005843D6" w:rsidTr="000F511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5843D6" w:rsidP="005843D6">
            <w:pPr>
              <w:spacing w:after="0" w:line="140"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Альтернатива 3</w:t>
            </w:r>
          </w:p>
          <w:p w:rsidR="005843D6" w:rsidRPr="005843D6" w:rsidRDefault="005843D6" w:rsidP="005843D6">
            <w:pPr>
              <w:spacing w:after="0" w:line="35"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3D6" w:rsidRPr="005843D6" w:rsidRDefault="00A658A6" w:rsidP="005843D6">
            <w:pPr>
              <w:spacing w:after="0" w:line="14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w:t>
            </w:r>
          </w:p>
          <w:p w:rsidR="005843D6" w:rsidRPr="005843D6" w:rsidRDefault="005843D6" w:rsidP="005843D6">
            <w:pPr>
              <w:spacing w:after="0" w:line="35" w:lineRule="atLeast"/>
              <w:jc w:val="center"/>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tc>
      </w:tr>
    </w:tbl>
    <w:p w:rsidR="005843D6" w:rsidRPr="005843D6" w:rsidRDefault="005843D6" w:rsidP="005843D6">
      <w:pPr>
        <w:shd w:val="clear" w:color="auto" w:fill="FFFFFF"/>
        <w:spacing w:after="0" w:line="140" w:lineRule="atLeast"/>
        <w:rPr>
          <w:rFonts w:ascii="Times New Roman" w:eastAsia="Times New Roman" w:hAnsi="Times New Roman" w:cs="Times New Roman"/>
          <w:sz w:val="28"/>
          <w:szCs w:val="28"/>
          <w:lang w:eastAsia="ru-RU"/>
        </w:rPr>
      </w:pPr>
      <w:r w:rsidRPr="005843D6">
        <w:rPr>
          <w:rFonts w:ascii="Times New Roman" w:eastAsia="Times New Roman" w:hAnsi="Times New Roman" w:cs="Times New Roman"/>
          <w:sz w:val="28"/>
          <w:szCs w:val="28"/>
          <w:lang w:eastAsia="ru-RU"/>
        </w:rPr>
        <w:t> </w:t>
      </w:r>
    </w:p>
    <w:p w:rsidR="00A658A6" w:rsidRPr="00A658A6" w:rsidRDefault="00A658A6" w:rsidP="00A658A6">
      <w:pPr>
        <w:shd w:val="clear" w:color="auto" w:fill="FFFFFF"/>
        <w:spacing w:after="0" w:line="140" w:lineRule="atLeast"/>
        <w:jc w:val="both"/>
        <w:rPr>
          <w:rFonts w:ascii="Times New Roman" w:eastAsia="Times New Roman" w:hAnsi="Times New Roman" w:cs="Times New Roman"/>
          <w:sz w:val="28"/>
          <w:szCs w:val="28"/>
          <w:lang w:eastAsia="ru-RU"/>
        </w:rPr>
      </w:pPr>
      <w:r w:rsidRPr="00A658A6">
        <w:rPr>
          <w:rFonts w:ascii="Times New Roman" w:eastAsia="Times New Roman" w:hAnsi="Times New Roman" w:cs="Times New Roman"/>
          <w:b/>
          <w:bCs/>
          <w:sz w:val="28"/>
          <w:szCs w:val="28"/>
          <w:lang w:eastAsia="ru-RU"/>
        </w:rPr>
        <w:t xml:space="preserve">IV. </w:t>
      </w:r>
      <w:proofErr w:type="spellStart"/>
      <w:r w:rsidRPr="00A658A6">
        <w:rPr>
          <w:rFonts w:ascii="Times New Roman" w:eastAsia="Times New Roman" w:hAnsi="Times New Roman" w:cs="Times New Roman"/>
          <w:b/>
          <w:bCs/>
          <w:sz w:val="28"/>
          <w:szCs w:val="28"/>
          <w:lang w:eastAsia="ru-RU"/>
        </w:rPr>
        <w:t>Вибір</w:t>
      </w:r>
      <w:proofErr w:type="spellEnd"/>
      <w:r w:rsidRPr="00A658A6">
        <w:rPr>
          <w:rFonts w:ascii="Times New Roman" w:eastAsia="Times New Roman" w:hAnsi="Times New Roman" w:cs="Times New Roman"/>
          <w:b/>
          <w:bCs/>
          <w:sz w:val="28"/>
          <w:szCs w:val="28"/>
          <w:lang w:eastAsia="ru-RU"/>
        </w:rPr>
        <w:t xml:space="preserve"> </w:t>
      </w:r>
      <w:proofErr w:type="spellStart"/>
      <w:r w:rsidRPr="00A658A6">
        <w:rPr>
          <w:rFonts w:ascii="Times New Roman" w:eastAsia="Times New Roman" w:hAnsi="Times New Roman" w:cs="Times New Roman"/>
          <w:b/>
          <w:bCs/>
          <w:sz w:val="28"/>
          <w:szCs w:val="28"/>
          <w:lang w:eastAsia="ru-RU"/>
        </w:rPr>
        <w:t>найбільш</w:t>
      </w:r>
      <w:proofErr w:type="spellEnd"/>
      <w:r w:rsidRPr="00A658A6">
        <w:rPr>
          <w:rFonts w:ascii="Times New Roman" w:eastAsia="Times New Roman" w:hAnsi="Times New Roman" w:cs="Times New Roman"/>
          <w:b/>
          <w:bCs/>
          <w:sz w:val="28"/>
          <w:szCs w:val="28"/>
          <w:lang w:eastAsia="ru-RU"/>
        </w:rPr>
        <w:t xml:space="preserve"> оптимального альтернативного способу </w:t>
      </w:r>
      <w:proofErr w:type="spellStart"/>
      <w:r w:rsidRPr="00A658A6">
        <w:rPr>
          <w:rFonts w:ascii="Times New Roman" w:eastAsia="Times New Roman" w:hAnsi="Times New Roman" w:cs="Times New Roman"/>
          <w:b/>
          <w:bCs/>
          <w:sz w:val="28"/>
          <w:szCs w:val="28"/>
          <w:lang w:eastAsia="ru-RU"/>
        </w:rPr>
        <w:t>досягнення</w:t>
      </w:r>
      <w:proofErr w:type="spellEnd"/>
      <w:r w:rsidRPr="00A658A6">
        <w:rPr>
          <w:rFonts w:ascii="Times New Roman" w:eastAsia="Times New Roman" w:hAnsi="Times New Roman" w:cs="Times New Roman"/>
          <w:b/>
          <w:bCs/>
          <w:sz w:val="28"/>
          <w:szCs w:val="28"/>
          <w:lang w:eastAsia="ru-RU"/>
        </w:rPr>
        <w:t xml:space="preserve"> </w:t>
      </w:r>
      <w:proofErr w:type="spellStart"/>
      <w:r w:rsidRPr="00A658A6">
        <w:rPr>
          <w:rFonts w:ascii="Times New Roman" w:eastAsia="Times New Roman" w:hAnsi="Times New Roman" w:cs="Times New Roman"/>
          <w:b/>
          <w:bCs/>
          <w:sz w:val="28"/>
          <w:szCs w:val="28"/>
          <w:lang w:eastAsia="ru-RU"/>
        </w:rPr>
        <w:t>цілей</w:t>
      </w:r>
      <w:proofErr w:type="spellEnd"/>
    </w:p>
    <w:p w:rsidR="00A658A6" w:rsidRPr="00A658A6" w:rsidRDefault="00A658A6" w:rsidP="00A658A6">
      <w:pPr>
        <w:shd w:val="clear" w:color="auto" w:fill="FFFFFF"/>
        <w:spacing w:after="0" w:line="140" w:lineRule="atLeast"/>
        <w:jc w:val="both"/>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xml:space="preserve">За результатами </w:t>
      </w:r>
      <w:proofErr w:type="spellStart"/>
      <w:r w:rsidRPr="00A658A6">
        <w:rPr>
          <w:rFonts w:ascii="Times New Roman" w:eastAsia="Times New Roman" w:hAnsi="Times New Roman" w:cs="Times New Roman"/>
          <w:sz w:val="28"/>
          <w:szCs w:val="28"/>
          <w:lang w:eastAsia="ru-RU"/>
        </w:rPr>
        <w:t>опрацювання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альтернативних</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способів</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досягнення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цілей</w:t>
      </w:r>
      <w:proofErr w:type="spellEnd"/>
      <w:r w:rsidRPr="00A658A6">
        <w:rPr>
          <w:rFonts w:ascii="Times New Roman" w:eastAsia="Times New Roman" w:hAnsi="Times New Roman" w:cs="Times New Roman"/>
          <w:sz w:val="28"/>
          <w:szCs w:val="28"/>
          <w:lang w:eastAsia="ru-RU"/>
        </w:rPr>
        <w:t xml:space="preserve"> державного </w:t>
      </w:r>
      <w:proofErr w:type="spellStart"/>
      <w:r w:rsidRPr="00A658A6">
        <w:rPr>
          <w:rFonts w:ascii="Times New Roman" w:eastAsia="Times New Roman" w:hAnsi="Times New Roman" w:cs="Times New Roman"/>
          <w:sz w:val="28"/>
          <w:szCs w:val="28"/>
          <w:lang w:eastAsia="ru-RU"/>
        </w:rPr>
        <w:t>регулювання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здійснено</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вибір</w:t>
      </w:r>
      <w:proofErr w:type="spellEnd"/>
      <w:r w:rsidRPr="00A658A6">
        <w:rPr>
          <w:rFonts w:ascii="Times New Roman" w:eastAsia="Times New Roman" w:hAnsi="Times New Roman" w:cs="Times New Roman"/>
          <w:sz w:val="28"/>
          <w:szCs w:val="28"/>
          <w:lang w:eastAsia="ru-RU"/>
        </w:rPr>
        <w:t xml:space="preserve"> оптимального альтернативного способу з </w:t>
      </w:r>
      <w:proofErr w:type="spellStart"/>
      <w:r w:rsidRPr="00A658A6">
        <w:rPr>
          <w:rFonts w:ascii="Times New Roman" w:eastAsia="Times New Roman" w:hAnsi="Times New Roman" w:cs="Times New Roman"/>
          <w:sz w:val="28"/>
          <w:szCs w:val="28"/>
          <w:lang w:eastAsia="ru-RU"/>
        </w:rPr>
        <w:t>урахуванням</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системи</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бальної</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оцінки</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ступеня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досягнення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визначених</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цілей</w:t>
      </w:r>
      <w:proofErr w:type="spellEnd"/>
      <w:r w:rsidRPr="00A658A6">
        <w:rPr>
          <w:rFonts w:ascii="Times New Roman" w:eastAsia="Times New Roman" w:hAnsi="Times New Roman" w:cs="Times New Roman"/>
          <w:sz w:val="28"/>
          <w:szCs w:val="28"/>
          <w:lang w:eastAsia="ru-RU"/>
        </w:rPr>
        <w:t>.</w:t>
      </w:r>
    </w:p>
    <w:p w:rsidR="00A658A6" w:rsidRPr="00A658A6" w:rsidRDefault="00A658A6" w:rsidP="00A658A6">
      <w:pPr>
        <w:shd w:val="clear" w:color="auto" w:fill="FFFFFF"/>
        <w:spacing w:after="0" w:line="140" w:lineRule="atLeast"/>
        <w:jc w:val="both"/>
        <w:rPr>
          <w:rFonts w:ascii="Times New Roman" w:eastAsia="Times New Roman" w:hAnsi="Times New Roman" w:cs="Times New Roman"/>
          <w:sz w:val="28"/>
          <w:szCs w:val="28"/>
          <w:lang w:val="uk-UA" w:eastAsia="ru-RU"/>
        </w:rPr>
      </w:pPr>
      <w:proofErr w:type="spellStart"/>
      <w:r w:rsidRPr="00A658A6">
        <w:rPr>
          <w:rFonts w:ascii="Times New Roman" w:eastAsia="Times New Roman" w:hAnsi="Times New Roman" w:cs="Times New Roman"/>
          <w:sz w:val="28"/>
          <w:szCs w:val="28"/>
          <w:lang w:eastAsia="ru-RU"/>
        </w:rPr>
        <w:t>Вартість</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балів</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визначається</w:t>
      </w:r>
      <w:proofErr w:type="spellEnd"/>
      <w:r w:rsidRPr="00A658A6">
        <w:rPr>
          <w:rFonts w:ascii="Times New Roman" w:eastAsia="Times New Roman" w:hAnsi="Times New Roman" w:cs="Times New Roman"/>
          <w:sz w:val="28"/>
          <w:szCs w:val="28"/>
          <w:lang w:eastAsia="ru-RU"/>
        </w:rPr>
        <w:t xml:space="preserve"> за </w:t>
      </w:r>
      <w:proofErr w:type="spellStart"/>
      <w:r w:rsidRPr="00A658A6">
        <w:rPr>
          <w:rFonts w:ascii="Times New Roman" w:eastAsia="Times New Roman" w:hAnsi="Times New Roman" w:cs="Times New Roman"/>
          <w:sz w:val="28"/>
          <w:szCs w:val="28"/>
          <w:lang w:eastAsia="ru-RU"/>
        </w:rPr>
        <w:t>чотирибальною</w:t>
      </w:r>
      <w:proofErr w:type="spellEnd"/>
      <w:r w:rsidRPr="00A658A6">
        <w:rPr>
          <w:rFonts w:ascii="Times New Roman" w:eastAsia="Times New Roman" w:hAnsi="Times New Roman" w:cs="Times New Roman"/>
          <w:sz w:val="28"/>
          <w:szCs w:val="28"/>
          <w:lang w:eastAsia="ru-RU"/>
        </w:rPr>
        <w:t xml:space="preserve"> системою </w:t>
      </w:r>
      <w:proofErr w:type="spellStart"/>
      <w:r w:rsidRPr="00A658A6">
        <w:rPr>
          <w:rFonts w:ascii="Times New Roman" w:eastAsia="Times New Roman" w:hAnsi="Times New Roman" w:cs="Times New Roman"/>
          <w:sz w:val="28"/>
          <w:szCs w:val="28"/>
          <w:lang w:eastAsia="ru-RU"/>
        </w:rPr>
        <w:t>оцінки</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ступеня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досягнення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визначених</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цілей</w:t>
      </w:r>
      <w:proofErr w:type="spellEnd"/>
      <w:r w:rsidRPr="00A658A6">
        <w:rPr>
          <w:rFonts w:ascii="Times New Roman" w:eastAsia="Times New Roman" w:hAnsi="Times New Roman" w:cs="Times New Roman"/>
          <w:sz w:val="28"/>
          <w:szCs w:val="28"/>
          <w:lang w:eastAsia="ru-RU"/>
        </w:rPr>
        <w:t>.</w:t>
      </w:r>
    </w:p>
    <w:p w:rsidR="00A658A6" w:rsidRPr="00A658A6" w:rsidRDefault="00A658A6" w:rsidP="00A658A6">
      <w:pPr>
        <w:shd w:val="clear" w:color="auto" w:fill="FFFFFF"/>
        <w:spacing w:after="0" w:line="140" w:lineRule="atLeast"/>
        <w:jc w:val="both"/>
        <w:rPr>
          <w:rFonts w:ascii="Times New Roman" w:eastAsia="Times New Roman" w:hAnsi="Times New Roman" w:cs="Times New Roman"/>
          <w:sz w:val="28"/>
          <w:szCs w:val="28"/>
          <w:lang w:val="uk-UA"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843"/>
        <w:gridCol w:w="2268"/>
        <w:gridCol w:w="4395"/>
      </w:tblGrid>
      <w:tr w:rsidR="00A658A6" w:rsidRPr="00A658A6" w:rsidTr="00191273">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xml:space="preserve">Рейтинг </w:t>
            </w:r>
            <w:proofErr w:type="spellStart"/>
            <w:r w:rsidRPr="00A658A6">
              <w:rPr>
                <w:rFonts w:ascii="Times New Roman" w:eastAsia="Times New Roman" w:hAnsi="Times New Roman" w:cs="Times New Roman"/>
                <w:sz w:val="28"/>
                <w:szCs w:val="28"/>
                <w:lang w:eastAsia="ru-RU"/>
              </w:rPr>
              <w:t>результативності</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досягнення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цілей</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під</w:t>
            </w:r>
            <w:proofErr w:type="spellEnd"/>
            <w:r w:rsidRPr="00A658A6">
              <w:rPr>
                <w:rFonts w:ascii="Times New Roman" w:eastAsia="Times New Roman" w:hAnsi="Times New Roman" w:cs="Times New Roman"/>
                <w:sz w:val="28"/>
                <w:szCs w:val="28"/>
                <w:lang w:eastAsia="ru-RU"/>
              </w:rPr>
              <w:t xml:space="preserve"> час </w:t>
            </w:r>
            <w:proofErr w:type="spellStart"/>
            <w:r w:rsidRPr="00A658A6">
              <w:rPr>
                <w:rFonts w:ascii="Times New Roman" w:eastAsia="Times New Roman" w:hAnsi="Times New Roman" w:cs="Times New Roman"/>
                <w:sz w:val="28"/>
                <w:szCs w:val="28"/>
                <w:lang w:eastAsia="ru-RU"/>
              </w:rPr>
              <w:t>вирішення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проблеми</w:t>
            </w:r>
            <w:proofErr w:type="spellEnd"/>
            <w:r w:rsidRPr="00A658A6">
              <w:rPr>
                <w:rFonts w:ascii="Times New Roman" w:eastAsia="Times New Roman" w:hAnsi="Times New Roman" w:cs="Times New Roman"/>
                <w:sz w:val="28"/>
                <w:szCs w:val="28"/>
                <w:lang w:eastAsia="ru-RU"/>
              </w:rPr>
              <w:t>)</w:t>
            </w:r>
          </w:p>
          <w:p w:rsidR="00A658A6" w:rsidRPr="00A658A6" w:rsidRDefault="00A658A6" w:rsidP="00A658A6">
            <w:pPr>
              <w:spacing w:after="0" w:line="35"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Бал</w:t>
            </w:r>
          </w:p>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proofErr w:type="spellStart"/>
            <w:r w:rsidRPr="00A658A6">
              <w:rPr>
                <w:rFonts w:ascii="Times New Roman" w:eastAsia="Times New Roman" w:hAnsi="Times New Roman" w:cs="Times New Roman"/>
                <w:sz w:val="28"/>
                <w:szCs w:val="28"/>
                <w:lang w:eastAsia="ru-RU"/>
              </w:rPr>
              <w:t>результативності</w:t>
            </w:r>
            <w:proofErr w:type="spellEnd"/>
          </w:p>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xml:space="preserve">(за </w:t>
            </w:r>
            <w:proofErr w:type="spellStart"/>
            <w:r w:rsidRPr="00A658A6">
              <w:rPr>
                <w:rFonts w:ascii="Times New Roman" w:eastAsia="Times New Roman" w:hAnsi="Times New Roman" w:cs="Times New Roman"/>
                <w:sz w:val="28"/>
                <w:szCs w:val="28"/>
                <w:lang w:eastAsia="ru-RU"/>
              </w:rPr>
              <w:t>чотирибальною</w:t>
            </w:r>
            <w:proofErr w:type="spellEnd"/>
          </w:p>
          <w:p w:rsidR="00A658A6" w:rsidRPr="00A658A6" w:rsidRDefault="00A658A6" w:rsidP="00A658A6">
            <w:pPr>
              <w:spacing w:after="0" w:line="35"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xml:space="preserve">системою </w:t>
            </w:r>
            <w:proofErr w:type="spellStart"/>
            <w:r w:rsidRPr="00A658A6">
              <w:rPr>
                <w:rFonts w:ascii="Times New Roman" w:eastAsia="Times New Roman" w:hAnsi="Times New Roman" w:cs="Times New Roman"/>
                <w:sz w:val="28"/>
                <w:szCs w:val="28"/>
                <w:lang w:eastAsia="ru-RU"/>
              </w:rPr>
              <w:t>оцінки</w:t>
            </w:r>
            <w:proofErr w:type="spellEnd"/>
            <w:r w:rsidRPr="00A658A6">
              <w:rPr>
                <w:rFonts w:ascii="Times New Roman" w:eastAsia="Times New Roman" w:hAnsi="Times New Roman" w:cs="Times New Roman"/>
                <w:sz w:val="28"/>
                <w:szCs w:val="28"/>
                <w:lang w:eastAsia="ru-RU"/>
              </w:rPr>
              <w:t>)</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proofErr w:type="spellStart"/>
            <w:r w:rsidRPr="00A658A6">
              <w:rPr>
                <w:rFonts w:ascii="Times New Roman" w:eastAsia="Times New Roman" w:hAnsi="Times New Roman" w:cs="Times New Roman"/>
                <w:sz w:val="28"/>
                <w:szCs w:val="28"/>
                <w:lang w:eastAsia="ru-RU"/>
              </w:rPr>
              <w:t>Коментарі</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щодо</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присвоєння</w:t>
            </w:r>
            <w:proofErr w:type="spellEnd"/>
          </w:p>
          <w:p w:rsidR="00A658A6" w:rsidRPr="00A658A6" w:rsidRDefault="00A658A6" w:rsidP="00A658A6">
            <w:pPr>
              <w:spacing w:after="0" w:line="35" w:lineRule="atLeast"/>
              <w:jc w:val="center"/>
              <w:rPr>
                <w:rFonts w:ascii="Times New Roman" w:eastAsia="Times New Roman" w:hAnsi="Times New Roman" w:cs="Times New Roman"/>
                <w:sz w:val="28"/>
                <w:szCs w:val="28"/>
                <w:lang w:eastAsia="ru-RU"/>
              </w:rPr>
            </w:pPr>
            <w:proofErr w:type="spellStart"/>
            <w:r w:rsidRPr="00A658A6">
              <w:rPr>
                <w:rFonts w:ascii="Times New Roman" w:eastAsia="Times New Roman" w:hAnsi="Times New Roman" w:cs="Times New Roman"/>
                <w:sz w:val="28"/>
                <w:szCs w:val="28"/>
                <w:lang w:eastAsia="ru-RU"/>
              </w:rPr>
              <w:t>відповідного</w:t>
            </w:r>
            <w:proofErr w:type="spellEnd"/>
            <w:r w:rsidRPr="00A658A6">
              <w:rPr>
                <w:rFonts w:ascii="Times New Roman" w:eastAsia="Times New Roman" w:hAnsi="Times New Roman" w:cs="Times New Roman"/>
                <w:sz w:val="28"/>
                <w:szCs w:val="28"/>
                <w:lang w:eastAsia="ru-RU"/>
              </w:rPr>
              <w:t xml:space="preserve"> бала</w:t>
            </w:r>
          </w:p>
        </w:tc>
      </w:tr>
      <w:tr w:rsidR="00A658A6" w:rsidRPr="00A658A6" w:rsidTr="00191273">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Альтернатива 1</w:t>
            </w:r>
          </w:p>
          <w:p w:rsidR="00A658A6" w:rsidRPr="00A658A6" w:rsidRDefault="00A658A6" w:rsidP="00A658A6">
            <w:pPr>
              <w:spacing w:after="0" w:line="35" w:lineRule="atLeast"/>
              <w:rPr>
                <w:rFonts w:ascii="Times New Roman" w:eastAsia="Times New Roman" w:hAnsi="Times New Roman" w:cs="Times New Roman"/>
                <w:sz w:val="28"/>
                <w:szCs w:val="28"/>
                <w:lang w:eastAsia="ru-RU"/>
              </w:rPr>
            </w:pPr>
            <w:proofErr w:type="spellStart"/>
            <w:r w:rsidRPr="00A658A6">
              <w:rPr>
                <w:rFonts w:ascii="Times New Roman" w:eastAsia="Times New Roman" w:hAnsi="Times New Roman" w:cs="Times New Roman"/>
                <w:sz w:val="28"/>
                <w:szCs w:val="28"/>
                <w:lang w:eastAsia="ru-RU"/>
              </w:rPr>
              <w:t>Відсутність</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регулювання</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1</w:t>
            </w:r>
          </w:p>
          <w:p w:rsidR="00A658A6" w:rsidRPr="00A658A6" w:rsidRDefault="00A658A6" w:rsidP="00A658A6">
            <w:pPr>
              <w:spacing w:after="0" w:line="35"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Наявність коштів, що надійдуть до бюджету недостатньо для вирішення проблем.</w:t>
            </w:r>
          </w:p>
          <w:p w:rsidR="00A658A6" w:rsidRPr="00A658A6" w:rsidRDefault="00A658A6" w:rsidP="00A658A6">
            <w:pPr>
              <w:spacing w:after="0" w:line="35" w:lineRule="atLeast"/>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w:t>
            </w:r>
          </w:p>
        </w:tc>
      </w:tr>
      <w:tr w:rsidR="00A658A6" w:rsidRPr="00A658A6" w:rsidTr="00191273">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Альтернатива 2</w:t>
            </w:r>
          </w:p>
          <w:p w:rsidR="00A658A6" w:rsidRPr="00A658A6" w:rsidRDefault="00A658A6" w:rsidP="00A658A6">
            <w:pPr>
              <w:spacing w:after="0" w:line="35" w:lineRule="atLeast"/>
              <w:rPr>
                <w:rFonts w:ascii="Times New Roman" w:eastAsia="Times New Roman" w:hAnsi="Times New Roman" w:cs="Times New Roman"/>
                <w:sz w:val="28"/>
                <w:szCs w:val="28"/>
                <w:lang w:eastAsia="ru-RU"/>
              </w:rPr>
            </w:pPr>
            <w:proofErr w:type="spellStart"/>
            <w:r w:rsidRPr="00A658A6">
              <w:rPr>
                <w:rFonts w:ascii="Times New Roman" w:eastAsia="Times New Roman" w:hAnsi="Times New Roman" w:cs="Times New Roman"/>
                <w:sz w:val="28"/>
                <w:szCs w:val="28"/>
                <w:lang w:eastAsia="ru-RU"/>
              </w:rPr>
              <w:t>Внесення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змін</w:t>
            </w:r>
            <w:proofErr w:type="spellEnd"/>
            <w:r w:rsidRPr="00A658A6">
              <w:rPr>
                <w:rFonts w:ascii="Times New Roman" w:eastAsia="Times New Roman" w:hAnsi="Times New Roman" w:cs="Times New Roman"/>
                <w:sz w:val="28"/>
                <w:szCs w:val="28"/>
                <w:lang w:eastAsia="ru-RU"/>
              </w:rPr>
              <w:t xml:space="preserve"> до </w:t>
            </w:r>
            <w:proofErr w:type="spellStart"/>
            <w:r w:rsidRPr="00A658A6">
              <w:rPr>
                <w:rFonts w:ascii="Times New Roman" w:eastAsia="Times New Roman" w:hAnsi="Times New Roman" w:cs="Times New Roman"/>
                <w:sz w:val="28"/>
                <w:szCs w:val="28"/>
                <w:lang w:eastAsia="ru-RU"/>
              </w:rPr>
              <w:t>діючого</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законодавства</w:t>
            </w:r>
            <w:proofErr w:type="spellEnd"/>
            <w:r w:rsidRPr="00A658A6">
              <w:rPr>
                <w:rFonts w:ascii="Times New Roman" w:eastAsia="Times New Roman" w:hAnsi="Times New Roman" w:cs="Times New Roman"/>
                <w:sz w:val="28"/>
                <w:szCs w:val="28"/>
                <w:lang w:eastAsia="ru-RU"/>
              </w:rPr>
              <w:t xml:space="preserve"> та </w:t>
            </w:r>
            <w:proofErr w:type="spellStart"/>
            <w:r w:rsidRPr="00A658A6">
              <w:rPr>
                <w:rFonts w:ascii="Times New Roman" w:eastAsia="Times New Roman" w:hAnsi="Times New Roman" w:cs="Times New Roman"/>
                <w:sz w:val="28"/>
                <w:szCs w:val="28"/>
                <w:lang w:eastAsia="ru-RU"/>
              </w:rPr>
              <w:t>існуючих</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регуляторних</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актів</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1</w:t>
            </w:r>
          </w:p>
          <w:p w:rsidR="00A658A6" w:rsidRPr="00A658A6" w:rsidRDefault="00A658A6" w:rsidP="00A658A6">
            <w:pPr>
              <w:spacing w:after="0" w:line="35"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Ця Альтернатива є неприйнятною у зв</w:t>
            </w:r>
            <w:r w:rsidRPr="00A658A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язку</w:t>
            </w:r>
            <w:proofErr w:type="spellEnd"/>
            <w:r>
              <w:rPr>
                <w:rFonts w:ascii="Times New Roman" w:eastAsia="Times New Roman" w:hAnsi="Times New Roman" w:cs="Times New Roman"/>
                <w:sz w:val="28"/>
                <w:szCs w:val="28"/>
                <w:lang w:val="uk-UA" w:eastAsia="ru-RU"/>
              </w:rPr>
              <w:t xml:space="preserve"> з діючим законодавством</w:t>
            </w:r>
            <w:r w:rsidRPr="00A658A6">
              <w:rPr>
                <w:rFonts w:ascii="Times New Roman" w:eastAsia="Times New Roman" w:hAnsi="Times New Roman" w:cs="Times New Roman"/>
                <w:sz w:val="28"/>
                <w:szCs w:val="28"/>
                <w:lang w:eastAsia="ru-RU"/>
              </w:rPr>
              <w:t> </w:t>
            </w:r>
          </w:p>
        </w:tc>
      </w:tr>
      <w:tr w:rsidR="00A658A6" w:rsidRPr="00A658A6" w:rsidTr="00191273">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Альтернатива 3</w:t>
            </w:r>
          </w:p>
          <w:p w:rsidR="00A658A6" w:rsidRPr="00A658A6" w:rsidRDefault="00A658A6" w:rsidP="00A658A6">
            <w:pPr>
              <w:spacing w:after="0" w:line="35" w:lineRule="atLeast"/>
              <w:rPr>
                <w:rFonts w:ascii="Times New Roman" w:eastAsia="Times New Roman" w:hAnsi="Times New Roman" w:cs="Times New Roman"/>
                <w:sz w:val="28"/>
                <w:szCs w:val="28"/>
                <w:lang w:eastAsia="ru-RU"/>
              </w:rPr>
            </w:pPr>
            <w:proofErr w:type="spellStart"/>
            <w:r w:rsidRPr="00A658A6">
              <w:rPr>
                <w:rFonts w:ascii="Times New Roman" w:eastAsia="Times New Roman" w:hAnsi="Times New Roman" w:cs="Times New Roman"/>
                <w:sz w:val="28"/>
                <w:szCs w:val="28"/>
                <w:lang w:eastAsia="ru-RU"/>
              </w:rPr>
              <w:t>Прийняття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рішення</w:t>
            </w:r>
            <w:proofErr w:type="spellEnd"/>
            <w:r w:rsidRPr="00A658A6">
              <w:rPr>
                <w:rFonts w:ascii="Times New Roman" w:eastAsia="Times New Roman" w:hAnsi="Times New Roman" w:cs="Times New Roman"/>
                <w:sz w:val="28"/>
                <w:szCs w:val="28"/>
                <w:lang w:eastAsia="ru-RU"/>
              </w:rPr>
              <w:t xml:space="preserve"> про </w:t>
            </w:r>
            <w:proofErr w:type="spellStart"/>
            <w:r w:rsidRPr="00A658A6">
              <w:rPr>
                <w:rFonts w:ascii="Times New Roman" w:eastAsia="Times New Roman" w:hAnsi="Times New Roman" w:cs="Times New Roman"/>
                <w:sz w:val="28"/>
                <w:szCs w:val="28"/>
                <w:lang w:eastAsia="ru-RU"/>
              </w:rPr>
              <w:t>затвердження</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Положення</w:t>
            </w:r>
            <w:proofErr w:type="spellEnd"/>
            <w:r w:rsidRPr="00A658A6">
              <w:rPr>
                <w:rFonts w:ascii="Times New Roman" w:eastAsia="Times New Roman" w:hAnsi="Times New Roman" w:cs="Times New Roman"/>
                <w:sz w:val="28"/>
                <w:szCs w:val="28"/>
                <w:lang w:eastAsia="ru-RU"/>
              </w:rPr>
              <w:t xml:space="preserve"> про </w:t>
            </w:r>
            <w:proofErr w:type="spellStart"/>
            <w:r w:rsidRPr="00A658A6">
              <w:rPr>
                <w:rFonts w:ascii="Times New Roman" w:eastAsia="Times New Roman" w:hAnsi="Times New Roman" w:cs="Times New Roman"/>
                <w:sz w:val="28"/>
                <w:szCs w:val="28"/>
                <w:lang w:eastAsia="ru-RU"/>
              </w:rPr>
              <w:t>конкурсний</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відбір</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lastRenderedPageBreak/>
              <w:t>суб’єктів</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оціночної</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діяльності</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lastRenderedPageBreak/>
              <w:t>4</w:t>
            </w:r>
          </w:p>
          <w:p w:rsidR="00A658A6" w:rsidRPr="00A658A6" w:rsidRDefault="00A658A6" w:rsidP="00A658A6">
            <w:pPr>
              <w:spacing w:after="0" w:line="35" w:lineRule="atLeast"/>
              <w:jc w:val="center"/>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58A6" w:rsidRPr="00A658A6" w:rsidRDefault="00A658A6" w:rsidP="00A658A6">
            <w:pPr>
              <w:spacing w:after="0" w:line="140" w:lineRule="atLeast"/>
              <w:rPr>
                <w:rFonts w:ascii="Times New Roman" w:eastAsia="Times New Roman" w:hAnsi="Times New Roman" w:cs="Times New Roman"/>
                <w:sz w:val="28"/>
                <w:szCs w:val="28"/>
                <w:lang w:val="uk-UA" w:eastAsia="ru-RU"/>
              </w:rPr>
            </w:pPr>
            <w:proofErr w:type="spellStart"/>
            <w:r w:rsidRPr="00A658A6">
              <w:rPr>
                <w:rFonts w:ascii="Times New Roman" w:eastAsia="Times New Roman" w:hAnsi="Times New Roman" w:cs="Times New Roman"/>
                <w:sz w:val="28"/>
                <w:szCs w:val="28"/>
                <w:lang w:eastAsia="ru-RU"/>
              </w:rPr>
              <w:t>Запропонований</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регуляторний</w:t>
            </w:r>
            <w:proofErr w:type="spellEnd"/>
            <w:r w:rsidRPr="00A658A6">
              <w:rPr>
                <w:rFonts w:ascii="Times New Roman" w:eastAsia="Times New Roman" w:hAnsi="Times New Roman" w:cs="Times New Roman"/>
                <w:sz w:val="28"/>
                <w:szCs w:val="28"/>
                <w:lang w:eastAsia="ru-RU"/>
              </w:rPr>
              <w:t xml:space="preserve"> акт </w:t>
            </w:r>
            <w:proofErr w:type="spellStart"/>
            <w:r w:rsidRPr="00A658A6">
              <w:rPr>
                <w:rFonts w:ascii="Times New Roman" w:eastAsia="Times New Roman" w:hAnsi="Times New Roman" w:cs="Times New Roman"/>
                <w:sz w:val="28"/>
                <w:szCs w:val="28"/>
                <w:lang w:eastAsia="ru-RU"/>
              </w:rPr>
              <w:t>відповідає</w:t>
            </w:r>
            <w:proofErr w:type="spellEnd"/>
            <w:r w:rsidRPr="00A658A6">
              <w:rPr>
                <w:rFonts w:ascii="Times New Roman" w:eastAsia="Times New Roman" w:hAnsi="Times New Roman" w:cs="Times New Roman"/>
                <w:sz w:val="28"/>
                <w:szCs w:val="28"/>
                <w:lang w:eastAsia="ru-RU"/>
              </w:rPr>
              <w:t xml:space="preserve"> потребам у </w:t>
            </w:r>
            <w:proofErr w:type="spellStart"/>
            <w:r w:rsidRPr="00A658A6">
              <w:rPr>
                <w:rFonts w:ascii="Times New Roman" w:eastAsia="Times New Roman" w:hAnsi="Times New Roman" w:cs="Times New Roman"/>
                <w:sz w:val="28"/>
                <w:szCs w:val="28"/>
                <w:lang w:eastAsia="ru-RU"/>
              </w:rPr>
              <w:t>розв’язанні</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визначеної</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проблеми</w:t>
            </w:r>
            <w:proofErr w:type="spellEnd"/>
            <w:r w:rsidRPr="00A658A6">
              <w:rPr>
                <w:rFonts w:ascii="Times New Roman" w:eastAsia="Times New Roman" w:hAnsi="Times New Roman" w:cs="Times New Roman"/>
                <w:sz w:val="28"/>
                <w:szCs w:val="28"/>
                <w:lang w:eastAsia="ru-RU"/>
              </w:rPr>
              <w:t xml:space="preserve"> та принципам </w:t>
            </w:r>
            <w:proofErr w:type="spellStart"/>
            <w:r w:rsidRPr="00A658A6">
              <w:rPr>
                <w:rFonts w:ascii="Times New Roman" w:eastAsia="Times New Roman" w:hAnsi="Times New Roman" w:cs="Times New Roman"/>
                <w:sz w:val="28"/>
                <w:szCs w:val="28"/>
                <w:lang w:eastAsia="ru-RU"/>
              </w:rPr>
              <w:t>регуляторної</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політики</w:t>
            </w:r>
            <w:proofErr w:type="spellEnd"/>
            <w:r w:rsidRPr="00A658A6">
              <w:rPr>
                <w:rFonts w:ascii="Times New Roman" w:eastAsia="Times New Roman" w:hAnsi="Times New Roman" w:cs="Times New Roman"/>
                <w:sz w:val="28"/>
                <w:szCs w:val="28"/>
                <w:lang w:eastAsia="ru-RU"/>
              </w:rPr>
              <w:t xml:space="preserve">. У </w:t>
            </w:r>
            <w:proofErr w:type="spellStart"/>
            <w:r w:rsidRPr="00A658A6">
              <w:rPr>
                <w:rFonts w:ascii="Times New Roman" w:eastAsia="Times New Roman" w:hAnsi="Times New Roman" w:cs="Times New Roman"/>
                <w:sz w:val="28"/>
                <w:szCs w:val="28"/>
                <w:lang w:eastAsia="ru-RU"/>
              </w:rPr>
              <w:t>ньому</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чітко</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встановлені</w:t>
            </w:r>
            <w:proofErr w:type="spellEnd"/>
            <w:r w:rsidRPr="00A65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ставки податку </w:t>
            </w:r>
            <w:r>
              <w:rPr>
                <w:rFonts w:ascii="Times New Roman" w:eastAsia="Times New Roman" w:hAnsi="Times New Roman" w:cs="Times New Roman"/>
                <w:sz w:val="28"/>
                <w:szCs w:val="28"/>
                <w:lang w:val="uk-UA" w:eastAsia="ru-RU"/>
              </w:rPr>
              <w:lastRenderedPageBreak/>
              <w:t xml:space="preserve">для сплати </w:t>
            </w:r>
            <w:proofErr w:type="spellStart"/>
            <w:r>
              <w:rPr>
                <w:rFonts w:ascii="Times New Roman" w:eastAsia="Times New Roman" w:hAnsi="Times New Roman" w:cs="Times New Roman"/>
                <w:sz w:val="28"/>
                <w:szCs w:val="28"/>
                <w:lang w:val="uk-UA" w:eastAsia="ru-RU"/>
              </w:rPr>
              <w:t>суб</w:t>
            </w:r>
            <w:proofErr w:type="spellEnd"/>
            <w:r w:rsidRPr="00A658A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єктами</w:t>
            </w:r>
            <w:proofErr w:type="spellEnd"/>
            <w:r>
              <w:rPr>
                <w:rFonts w:ascii="Times New Roman" w:eastAsia="Times New Roman" w:hAnsi="Times New Roman" w:cs="Times New Roman"/>
                <w:sz w:val="28"/>
                <w:szCs w:val="28"/>
                <w:lang w:val="uk-UA" w:eastAsia="ru-RU"/>
              </w:rPr>
              <w:t xml:space="preserve"> господарювання на 20</w:t>
            </w:r>
            <w:r w:rsidR="00EE4E11">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xml:space="preserve"> рік</w:t>
            </w:r>
          </w:p>
          <w:p w:rsidR="00A658A6" w:rsidRPr="00A658A6" w:rsidRDefault="00A658A6" w:rsidP="00A658A6">
            <w:pPr>
              <w:spacing w:after="0" w:line="35" w:lineRule="atLeast"/>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t> </w:t>
            </w:r>
          </w:p>
        </w:tc>
      </w:tr>
    </w:tbl>
    <w:p w:rsidR="00A658A6" w:rsidRPr="00A658A6" w:rsidRDefault="00A658A6" w:rsidP="00A658A6">
      <w:pPr>
        <w:shd w:val="clear" w:color="auto" w:fill="FFFFFF"/>
        <w:spacing w:after="0" w:line="140" w:lineRule="atLeast"/>
        <w:rPr>
          <w:rFonts w:ascii="Times New Roman" w:eastAsia="Times New Roman" w:hAnsi="Times New Roman" w:cs="Times New Roman"/>
          <w:sz w:val="28"/>
          <w:szCs w:val="28"/>
          <w:lang w:eastAsia="ru-RU"/>
        </w:rPr>
      </w:pPr>
      <w:r w:rsidRPr="00A658A6">
        <w:rPr>
          <w:rFonts w:ascii="Times New Roman" w:eastAsia="Times New Roman" w:hAnsi="Times New Roman" w:cs="Times New Roman"/>
          <w:sz w:val="28"/>
          <w:szCs w:val="28"/>
          <w:lang w:eastAsia="ru-RU"/>
        </w:rPr>
        <w:lastRenderedPageBreak/>
        <w:t> </w:t>
      </w:r>
    </w:p>
    <w:p w:rsidR="00A658A6" w:rsidRPr="00A658A6" w:rsidRDefault="00A658A6" w:rsidP="00A658A6">
      <w:pPr>
        <w:shd w:val="clear" w:color="auto" w:fill="FFFFFF"/>
        <w:spacing w:after="0" w:line="140" w:lineRule="atLeast"/>
        <w:jc w:val="both"/>
        <w:rPr>
          <w:rFonts w:ascii="Times New Roman" w:eastAsia="Times New Roman" w:hAnsi="Times New Roman" w:cs="Times New Roman"/>
          <w:sz w:val="28"/>
          <w:szCs w:val="28"/>
          <w:lang w:eastAsia="ru-RU"/>
        </w:rPr>
      </w:pPr>
      <w:r w:rsidRPr="00A658A6">
        <w:rPr>
          <w:rFonts w:ascii="Times New Roman" w:eastAsia="Times New Roman" w:hAnsi="Times New Roman" w:cs="Times New Roman"/>
          <w:b/>
          <w:bCs/>
          <w:sz w:val="28"/>
          <w:szCs w:val="28"/>
          <w:lang w:eastAsia="ru-RU"/>
        </w:rPr>
        <w:t xml:space="preserve">V. </w:t>
      </w:r>
      <w:proofErr w:type="spellStart"/>
      <w:r w:rsidRPr="00A658A6">
        <w:rPr>
          <w:rFonts w:ascii="Times New Roman" w:eastAsia="Times New Roman" w:hAnsi="Times New Roman" w:cs="Times New Roman"/>
          <w:b/>
          <w:bCs/>
          <w:sz w:val="28"/>
          <w:szCs w:val="28"/>
          <w:lang w:eastAsia="ru-RU"/>
        </w:rPr>
        <w:t>Механізми</w:t>
      </w:r>
      <w:proofErr w:type="spellEnd"/>
      <w:r w:rsidRPr="00A658A6">
        <w:rPr>
          <w:rFonts w:ascii="Times New Roman" w:eastAsia="Times New Roman" w:hAnsi="Times New Roman" w:cs="Times New Roman"/>
          <w:b/>
          <w:bCs/>
          <w:sz w:val="28"/>
          <w:szCs w:val="28"/>
          <w:lang w:eastAsia="ru-RU"/>
        </w:rPr>
        <w:t xml:space="preserve"> та заходи, </w:t>
      </w:r>
      <w:proofErr w:type="spellStart"/>
      <w:r w:rsidRPr="00A658A6">
        <w:rPr>
          <w:rFonts w:ascii="Times New Roman" w:eastAsia="Times New Roman" w:hAnsi="Times New Roman" w:cs="Times New Roman"/>
          <w:b/>
          <w:bCs/>
          <w:sz w:val="28"/>
          <w:szCs w:val="28"/>
          <w:lang w:eastAsia="ru-RU"/>
        </w:rPr>
        <w:t>які</w:t>
      </w:r>
      <w:proofErr w:type="spellEnd"/>
      <w:r w:rsidRPr="00A658A6">
        <w:rPr>
          <w:rFonts w:ascii="Times New Roman" w:eastAsia="Times New Roman" w:hAnsi="Times New Roman" w:cs="Times New Roman"/>
          <w:b/>
          <w:bCs/>
          <w:sz w:val="28"/>
          <w:szCs w:val="28"/>
          <w:lang w:eastAsia="ru-RU"/>
        </w:rPr>
        <w:t xml:space="preserve"> </w:t>
      </w:r>
      <w:proofErr w:type="spellStart"/>
      <w:r w:rsidRPr="00A658A6">
        <w:rPr>
          <w:rFonts w:ascii="Times New Roman" w:eastAsia="Times New Roman" w:hAnsi="Times New Roman" w:cs="Times New Roman"/>
          <w:b/>
          <w:bCs/>
          <w:sz w:val="28"/>
          <w:szCs w:val="28"/>
          <w:lang w:eastAsia="ru-RU"/>
        </w:rPr>
        <w:t>забезпечать</w:t>
      </w:r>
      <w:proofErr w:type="spellEnd"/>
      <w:r w:rsidRPr="00A658A6">
        <w:rPr>
          <w:rFonts w:ascii="Times New Roman" w:eastAsia="Times New Roman" w:hAnsi="Times New Roman" w:cs="Times New Roman"/>
          <w:b/>
          <w:bCs/>
          <w:sz w:val="28"/>
          <w:szCs w:val="28"/>
          <w:lang w:eastAsia="ru-RU"/>
        </w:rPr>
        <w:t xml:space="preserve"> </w:t>
      </w:r>
      <w:proofErr w:type="spellStart"/>
      <w:r w:rsidRPr="00A658A6">
        <w:rPr>
          <w:rFonts w:ascii="Times New Roman" w:eastAsia="Times New Roman" w:hAnsi="Times New Roman" w:cs="Times New Roman"/>
          <w:b/>
          <w:bCs/>
          <w:sz w:val="28"/>
          <w:szCs w:val="28"/>
          <w:lang w:eastAsia="ru-RU"/>
        </w:rPr>
        <w:t>розв’язання</w:t>
      </w:r>
      <w:proofErr w:type="spellEnd"/>
      <w:r w:rsidRPr="00A658A6">
        <w:rPr>
          <w:rFonts w:ascii="Times New Roman" w:eastAsia="Times New Roman" w:hAnsi="Times New Roman" w:cs="Times New Roman"/>
          <w:b/>
          <w:bCs/>
          <w:sz w:val="28"/>
          <w:szCs w:val="28"/>
          <w:lang w:eastAsia="ru-RU"/>
        </w:rPr>
        <w:t xml:space="preserve"> </w:t>
      </w:r>
      <w:proofErr w:type="spellStart"/>
      <w:r w:rsidRPr="00A658A6">
        <w:rPr>
          <w:rFonts w:ascii="Times New Roman" w:eastAsia="Times New Roman" w:hAnsi="Times New Roman" w:cs="Times New Roman"/>
          <w:b/>
          <w:bCs/>
          <w:sz w:val="28"/>
          <w:szCs w:val="28"/>
          <w:lang w:eastAsia="ru-RU"/>
        </w:rPr>
        <w:t>визначеної</w:t>
      </w:r>
      <w:proofErr w:type="spellEnd"/>
      <w:r w:rsidRPr="00A658A6">
        <w:rPr>
          <w:rFonts w:ascii="Times New Roman" w:eastAsia="Times New Roman" w:hAnsi="Times New Roman" w:cs="Times New Roman"/>
          <w:b/>
          <w:bCs/>
          <w:sz w:val="28"/>
          <w:szCs w:val="28"/>
          <w:lang w:eastAsia="ru-RU"/>
        </w:rPr>
        <w:t xml:space="preserve"> </w:t>
      </w:r>
      <w:proofErr w:type="spellStart"/>
      <w:r w:rsidRPr="00A658A6">
        <w:rPr>
          <w:rFonts w:ascii="Times New Roman" w:eastAsia="Times New Roman" w:hAnsi="Times New Roman" w:cs="Times New Roman"/>
          <w:b/>
          <w:bCs/>
          <w:sz w:val="28"/>
          <w:szCs w:val="28"/>
          <w:lang w:eastAsia="ru-RU"/>
        </w:rPr>
        <w:t>проблеми</w:t>
      </w:r>
      <w:proofErr w:type="spellEnd"/>
    </w:p>
    <w:p w:rsidR="00A658A6" w:rsidRPr="008C2BA7" w:rsidRDefault="00A658A6" w:rsidP="00905F7F">
      <w:pPr>
        <w:keepNext/>
        <w:keepLines/>
        <w:spacing w:after="0" w:line="240" w:lineRule="auto"/>
        <w:contextualSpacing/>
        <w:jc w:val="both"/>
        <w:rPr>
          <w:rFonts w:ascii="Times New Roman" w:eastAsia="Times New Roman" w:hAnsi="Times New Roman" w:cs="Times New Roman"/>
          <w:noProof/>
          <w:sz w:val="28"/>
          <w:szCs w:val="28"/>
          <w:lang w:eastAsia="ru-RU"/>
        </w:rPr>
      </w:pPr>
      <w:r w:rsidRPr="00A658A6">
        <w:rPr>
          <w:rFonts w:ascii="Times New Roman" w:eastAsia="Times New Roman" w:hAnsi="Times New Roman" w:cs="Times New Roman"/>
          <w:noProof/>
          <w:sz w:val="28"/>
          <w:szCs w:val="28"/>
          <w:lang w:val="uk-UA" w:eastAsia="ru-RU"/>
        </w:rPr>
        <w:t xml:space="preserve">Рішенням </w:t>
      </w:r>
      <w:r w:rsidR="008C2BA7" w:rsidRPr="00E73CA9">
        <w:rPr>
          <w:rFonts w:ascii="Times New Roman" w:eastAsia="Times New Roman" w:hAnsi="Times New Roman" w:cs="Times New Roman"/>
          <w:sz w:val="28"/>
          <w:szCs w:val="28"/>
          <w:lang w:val="uk-UA" w:eastAsia="ru-RU"/>
        </w:rPr>
        <w:t>«</w:t>
      </w:r>
      <w:r w:rsidR="008C2BA7" w:rsidRPr="00E73CA9">
        <w:rPr>
          <w:rFonts w:ascii="Times New Roman" w:eastAsia="Times New Roman" w:hAnsi="Times New Roman" w:cs="Times New Roman"/>
          <w:noProof/>
          <w:sz w:val="28"/>
          <w:szCs w:val="28"/>
          <w:lang w:eastAsia="ru-RU"/>
        </w:rPr>
        <w:t>Про встановлення</w:t>
      </w:r>
      <w:r w:rsidR="008C2BA7" w:rsidRPr="00E73CA9">
        <w:rPr>
          <w:rFonts w:ascii="Times New Roman" w:eastAsia="Times New Roman" w:hAnsi="Times New Roman" w:cs="Times New Roman"/>
          <w:noProof/>
          <w:sz w:val="28"/>
          <w:szCs w:val="28"/>
          <w:lang w:val="uk-UA" w:eastAsia="ru-RU"/>
        </w:rPr>
        <w:t xml:space="preserve"> </w:t>
      </w:r>
      <w:r w:rsidR="008C2BA7" w:rsidRPr="00E73CA9">
        <w:rPr>
          <w:rFonts w:ascii="Times New Roman" w:eastAsia="Times New Roman" w:hAnsi="Times New Roman" w:cs="Times New Roman"/>
          <w:noProof/>
          <w:sz w:val="28"/>
          <w:szCs w:val="28"/>
          <w:lang w:eastAsia="ru-RU"/>
        </w:rPr>
        <w:t>ставок та пільг із сплати податку</w:t>
      </w:r>
      <w:r w:rsidR="008C2BA7" w:rsidRPr="00E73CA9">
        <w:rPr>
          <w:rFonts w:ascii="Times New Roman" w:eastAsia="Times New Roman" w:hAnsi="Times New Roman" w:cs="Times New Roman"/>
          <w:noProof/>
          <w:sz w:val="28"/>
          <w:szCs w:val="28"/>
          <w:lang w:val="uk-UA" w:eastAsia="ru-RU"/>
        </w:rPr>
        <w:t xml:space="preserve"> </w:t>
      </w:r>
      <w:r w:rsidR="008C2BA7" w:rsidRPr="00E73CA9">
        <w:rPr>
          <w:rFonts w:ascii="Times New Roman" w:eastAsia="Times New Roman" w:hAnsi="Times New Roman" w:cs="Times New Roman"/>
          <w:noProof/>
          <w:sz w:val="28"/>
          <w:szCs w:val="28"/>
          <w:lang w:eastAsia="ru-RU"/>
        </w:rPr>
        <w:t>на нерухоме майно, відмінне від земельної ділянки по Миколаївській сільській раді</w:t>
      </w:r>
      <w:r w:rsidR="00C60B84">
        <w:rPr>
          <w:rFonts w:ascii="Times New Roman" w:eastAsia="Times New Roman" w:hAnsi="Times New Roman" w:cs="Times New Roman"/>
          <w:noProof/>
          <w:sz w:val="28"/>
          <w:szCs w:val="28"/>
          <w:lang w:val="uk-UA" w:eastAsia="ru-RU"/>
        </w:rPr>
        <w:t xml:space="preserve"> Петропавлівського району Дніпропетровської області</w:t>
      </w:r>
      <w:r w:rsidR="008C2BA7" w:rsidRPr="00E73CA9">
        <w:rPr>
          <w:rFonts w:ascii="Times New Roman" w:eastAsia="Times New Roman" w:hAnsi="Times New Roman" w:cs="Times New Roman"/>
          <w:noProof/>
          <w:sz w:val="28"/>
          <w:szCs w:val="28"/>
          <w:lang w:eastAsia="ru-RU"/>
        </w:rPr>
        <w:t xml:space="preserve"> на 202</w:t>
      </w:r>
      <w:r w:rsidR="00C60B84">
        <w:rPr>
          <w:rFonts w:ascii="Times New Roman" w:eastAsia="Times New Roman" w:hAnsi="Times New Roman" w:cs="Times New Roman"/>
          <w:noProof/>
          <w:sz w:val="28"/>
          <w:szCs w:val="28"/>
          <w:lang w:val="uk-UA" w:eastAsia="ru-RU"/>
        </w:rPr>
        <w:t>2</w:t>
      </w:r>
      <w:r w:rsidR="003836C0">
        <w:rPr>
          <w:rFonts w:ascii="Times New Roman" w:eastAsia="Times New Roman" w:hAnsi="Times New Roman" w:cs="Times New Roman"/>
          <w:noProof/>
          <w:sz w:val="28"/>
          <w:szCs w:val="28"/>
          <w:lang w:val="uk-UA" w:eastAsia="ru-RU"/>
        </w:rPr>
        <w:t xml:space="preserve"> </w:t>
      </w:r>
      <w:r w:rsidR="008C2BA7" w:rsidRPr="00E73CA9">
        <w:rPr>
          <w:rFonts w:ascii="Times New Roman" w:eastAsia="Times New Roman" w:hAnsi="Times New Roman" w:cs="Times New Roman"/>
          <w:noProof/>
          <w:sz w:val="28"/>
          <w:szCs w:val="28"/>
          <w:lang w:eastAsia="ru-RU"/>
        </w:rPr>
        <w:t>рік</w:t>
      </w:r>
      <w:r w:rsidR="008C2BA7" w:rsidRPr="00E73CA9">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 </w:t>
      </w:r>
      <w:r w:rsidRPr="00A658A6">
        <w:rPr>
          <w:rFonts w:ascii="Times New Roman" w:eastAsia="Times New Roman" w:hAnsi="Times New Roman" w:cs="Times New Roman"/>
          <w:sz w:val="28"/>
          <w:szCs w:val="28"/>
          <w:lang w:val="uk-UA" w:eastAsia="ru-RU"/>
        </w:rPr>
        <w:t xml:space="preserve">буде врегульовано </w:t>
      </w:r>
      <w:r w:rsidR="00905F7F">
        <w:rPr>
          <w:rFonts w:ascii="Times New Roman" w:eastAsia="Times New Roman" w:hAnsi="Times New Roman" w:cs="Times New Roman"/>
          <w:sz w:val="28"/>
          <w:szCs w:val="28"/>
          <w:lang w:val="uk-UA" w:eastAsia="ru-RU"/>
        </w:rPr>
        <w:t xml:space="preserve">ставки податку для сплати </w:t>
      </w:r>
      <w:proofErr w:type="spellStart"/>
      <w:r w:rsidR="00905F7F">
        <w:rPr>
          <w:rFonts w:ascii="Times New Roman" w:eastAsia="Times New Roman" w:hAnsi="Times New Roman" w:cs="Times New Roman"/>
          <w:sz w:val="28"/>
          <w:szCs w:val="28"/>
          <w:lang w:val="uk-UA" w:eastAsia="ru-RU"/>
        </w:rPr>
        <w:t>суб</w:t>
      </w:r>
      <w:proofErr w:type="spellEnd"/>
      <w:r w:rsidR="00905F7F" w:rsidRPr="00905F7F">
        <w:rPr>
          <w:rFonts w:ascii="Times New Roman" w:eastAsia="Times New Roman" w:hAnsi="Times New Roman" w:cs="Times New Roman"/>
          <w:sz w:val="28"/>
          <w:szCs w:val="28"/>
          <w:lang w:eastAsia="ru-RU"/>
        </w:rPr>
        <w:t>’</w:t>
      </w:r>
      <w:proofErr w:type="spellStart"/>
      <w:r w:rsidR="00905F7F">
        <w:rPr>
          <w:rFonts w:ascii="Times New Roman" w:eastAsia="Times New Roman" w:hAnsi="Times New Roman" w:cs="Times New Roman"/>
          <w:sz w:val="28"/>
          <w:szCs w:val="28"/>
          <w:lang w:val="uk-UA" w:eastAsia="ru-RU"/>
        </w:rPr>
        <w:t>єктами</w:t>
      </w:r>
      <w:proofErr w:type="spellEnd"/>
      <w:r w:rsidR="00905F7F">
        <w:rPr>
          <w:rFonts w:ascii="Times New Roman" w:eastAsia="Times New Roman" w:hAnsi="Times New Roman" w:cs="Times New Roman"/>
          <w:sz w:val="28"/>
          <w:szCs w:val="28"/>
          <w:lang w:val="uk-UA" w:eastAsia="ru-RU"/>
        </w:rPr>
        <w:t xml:space="preserve"> господарювання на нерухоме майно відмінне від земельної ділянки</w:t>
      </w:r>
      <w:r w:rsidRPr="00A658A6">
        <w:rPr>
          <w:rFonts w:ascii="Times New Roman" w:eastAsia="Times New Roman" w:hAnsi="Times New Roman" w:cs="Times New Roman"/>
          <w:sz w:val="28"/>
          <w:szCs w:val="28"/>
          <w:lang w:val="uk-UA" w:eastAsia="ru-RU"/>
        </w:rPr>
        <w:t xml:space="preserve">. </w:t>
      </w:r>
      <w:proofErr w:type="spellStart"/>
      <w:r w:rsidRPr="00A658A6">
        <w:rPr>
          <w:rFonts w:ascii="Times New Roman" w:eastAsia="Times New Roman" w:hAnsi="Times New Roman" w:cs="Times New Roman"/>
          <w:sz w:val="28"/>
          <w:szCs w:val="28"/>
          <w:lang w:eastAsia="ru-RU"/>
        </w:rPr>
        <w:t>Механізм</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що</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застосовується</w:t>
      </w:r>
      <w:proofErr w:type="spellEnd"/>
      <w:r w:rsidRPr="00A658A6">
        <w:rPr>
          <w:rFonts w:ascii="Times New Roman" w:eastAsia="Times New Roman" w:hAnsi="Times New Roman" w:cs="Times New Roman"/>
          <w:sz w:val="28"/>
          <w:szCs w:val="28"/>
          <w:lang w:eastAsia="ru-RU"/>
        </w:rPr>
        <w:t xml:space="preserve"> в </w:t>
      </w:r>
      <w:proofErr w:type="spellStart"/>
      <w:r w:rsidRPr="00A658A6">
        <w:rPr>
          <w:rFonts w:ascii="Times New Roman" w:eastAsia="Times New Roman" w:hAnsi="Times New Roman" w:cs="Times New Roman"/>
          <w:sz w:val="28"/>
          <w:szCs w:val="28"/>
          <w:lang w:eastAsia="ru-RU"/>
        </w:rPr>
        <w:t>даному</w:t>
      </w:r>
      <w:proofErr w:type="spellEnd"/>
      <w:r w:rsidRPr="00A658A6">
        <w:rPr>
          <w:rFonts w:ascii="Times New Roman" w:eastAsia="Times New Roman" w:hAnsi="Times New Roman" w:cs="Times New Roman"/>
          <w:sz w:val="28"/>
          <w:szCs w:val="28"/>
          <w:lang w:eastAsia="ru-RU"/>
        </w:rPr>
        <w:t xml:space="preserve"> </w:t>
      </w:r>
      <w:proofErr w:type="spellStart"/>
      <w:r w:rsidRPr="00A658A6">
        <w:rPr>
          <w:rFonts w:ascii="Times New Roman" w:eastAsia="Times New Roman" w:hAnsi="Times New Roman" w:cs="Times New Roman"/>
          <w:sz w:val="28"/>
          <w:szCs w:val="28"/>
          <w:lang w:eastAsia="ru-RU"/>
        </w:rPr>
        <w:t>рішенні</w:t>
      </w:r>
      <w:proofErr w:type="spellEnd"/>
      <w:r w:rsidRPr="00A658A6">
        <w:rPr>
          <w:rFonts w:ascii="Times New Roman" w:eastAsia="Times New Roman" w:hAnsi="Times New Roman" w:cs="Times New Roman"/>
          <w:sz w:val="28"/>
          <w:szCs w:val="28"/>
          <w:lang w:eastAsia="ru-RU"/>
        </w:rPr>
        <w:t xml:space="preserve">, дозволить </w:t>
      </w:r>
      <w:proofErr w:type="spellStart"/>
      <w:r w:rsidRPr="00A658A6">
        <w:rPr>
          <w:rFonts w:ascii="Times New Roman" w:eastAsia="Times New Roman" w:hAnsi="Times New Roman" w:cs="Times New Roman"/>
          <w:sz w:val="28"/>
          <w:szCs w:val="28"/>
          <w:lang w:eastAsia="ru-RU"/>
        </w:rPr>
        <w:t>прозоро</w:t>
      </w:r>
      <w:proofErr w:type="spellEnd"/>
      <w:r w:rsidRPr="00A658A6">
        <w:rPr>
          <w:rFonts w:ascii="Times New Roman" w:eastAsia="Times New Roman" w:hAnsi="Times New Roman" w:cs="Times New Roman"/>
          <w:sz w:val="28"/>
          <w:szCs w:val="28"/>
          <w:lang w:eastAsia="ru-RU"/>
        </w:rPr>
        <w:t xml:space="preserve"> та </w:t>
      </w:r>
      <w:r w:rsidR="00905F7F">
        <w:rPr>
          <w:rFonts w:ascii="Times New Roman" w:eastAsia="Times New Roman" w:hAnsi="Times New Roman" w:cs="Times New Roman"/>
          <w:sz w:val="28"/>
          <w:szCs w:val="28"/>
          <w:lang w:val="uk-UA" w:eastAsia="ru-RU"/>
        </w:rPr>
        <w:t>чітко оглянути вся задіяні ставки податку для кожного об</w:t>
      </w:r>
      <w:r w:rsidR="00905F7F" w:rsidRPr="00905F7F">
        <w:rPr>
          <w:rFonts w:ascii="Times New Roman" w:eastAsia="Times New Roman" w:hAnsi="Times New Roman" w:cs="Times New Roman"/>
          <w:sz w:val="28"/>
          <w:szCs w:val="28"/>
          <w:lang w:eastAsia="ru-RU"/>
        </w:rPr>
        <w:t>’</w:t>
      </w:r>
      <w:proofErr w:type="spellStart"/>
      <w:r w:rsidR="00905F7F">
        <w:rPr>
          <w:rFonts w:ascii="Times New Roman" w:eastAsia="Times New Roman" w:hAnsi="Times New Roman" w:cs="Times New Roman"/>
          <w:sz w:val="28"/>
          <w:szCs w:val="28"/>
          <w:lang w:val="uk-UA" w:eastAsia="ru-RU"/>
        </w:rPr>
        <w:t>єкта</w:t>
      </w:r>
      <w:proofErr w:type="spellEnd"/>
      <w:r w:rsidR="00905F7F">
        <w:rPr>
          <w:rFonts w:ascii="Times New Roman" w:eastAsia="Times New Roman" w:hAnsi="Times New Roman" w:cs="Times New Roman"/>
          <w:sz w:val="28"/>
          <w:szCs w:val="28"/>
          <w:lang w:val="uk-UA" w:eastAsia="ru-RU"/>
        </w:rPr>
        <w:t xml:space="preserve"> нарахування податку:</w:t>
      </w:r>
    </w:p>
    <w:p w:rsidR="00905F7F" w:rsidRPr="00905F7F" w:rsidRDefault="00905F7F" w:rsidP="003836C0">
      <w:pPr>
        <w:spacing w:after="0" w:line="240" w:lineRule="atLeast"/>
        <w:ind w:firstLine="708"/>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sz w:val="28"/>
          <w:szCs w:val="28"/>
          <w:lang w:val="uk-UA" w:eastAsia="ru-RU"/>
        </w:rPr>
        <w:t>Організаційні заходи для впровадження регулювання:</w:t>
      </w:r>
    </w:p>
    <w:p w:rsidR="00EC26E2" w:rsidRPr="00EC26E2" w:rsidRDefault="00905F7F" w:rsidP="003836C0">
      <w:pPr>
        <w:keepNext/>
        <w:keepLines/>
        <w:spacing w:after="0" w:line="240" w:lineRule="auto"/>
        <w:contextualSpacing/>
        <w:jc w:val="both"/>
        <w:rPr>
          <w:rFonts w:ascii="Times New Roman" w:eastAsia="Times New Roman" w:hAnsi="Times New Roman" w:cs="Times New Roman"/>
          <w:noProof/>
          <w:sz w:val="28"/>
          <w:szCs w:val="28"/>
          <w:lang w:val="uk-UA" w:eastAsia="ru-RU"/>
        </w:rPr>
      </w:pPr>
      <w:r w:rsidRPr="00905F7F">
        <w:rPr>
          <w:rFonts w:ascii="Times New Roman" w:eastAsia="Times New Roman" w:hAnsi="Times New Roman" w:cs="Times New Roman"/>
          <w:sz w:val="28"/>
          <w:szCs w:val="28"/>
          <w:lang w:val="uk-UA" w:eastAsia="ru-RU"/>
        </w:rPr>
        <w:t xml:space="preserve">розробка проекту регуляторного </w:t>
      </w:r>
      <w:proofErr w:type="spellStart"/>
      <w:r w:rsidRPr="00905F7F">
        <w:rPr>
          <w:rFonts w:ascii="Times New Roman" w:eastAsia="Times New Roman" w:hAnsi="Times New Roman" w:cs="Times New Roman"/>
          <w:sz w:val="28"/>
          <w:szCs w:val="28"/>
          <w:lang w:val="uk-UA" w:eastAsia="ru-RU"/>
        </w:rPr>
        <w:t>акта</w:t>
      </w:r>
      <w:proofErr w:type="spellEnd"/>
      <w:r w:rsidRPr="00905F7F">
        <w:rPr>
          <w:rFonts w:ascii="Times New Roman" w:eastAsia="Times New Roman" w:hAnsi="Times New Roman" w:cs="Times New Roman"/>
          <w:sz w:val="28"/>
          <w:szCs w:val="28"/>
          <w:lang w:val="uk-UA" w:eastAsia="ru-RU"/>
        </w:rPr>
        <w:t xml:space="preserve"> – </w:t>
      </w:r>
      <w:r w:rsidRPr="00905F7F">
        <w:rPr>
          <w:rFonts w:ascii="Times New Roman" w:eastAsia="Times New Roman" w:hAnsi="Times New Roman" w:cs="Times New Roman"/>
          <w:spacing w:val="-4"/>
          <w:sz w:val="28"/>
          <w:szCs w:val="28"/>
          <w:lang w:val="uk-UA" w:eastAsia="ru-RU"/>
        </w:rPr>
        <w:t xml:space="preserve">проекту </w:t>
      </w:r>
      <w:r w:rsidRPr="00905F7F">
        <w:rPr>
          <w:rFonts w:ascii="Times New Roman" w:eastAsia="Times New Roman" w:hAnsi="Times New Roman" w:cs="Times New Roman"/>
          <w:sz w:val="28"/>
          <w:szCs w:val="28"/>
          <w:lang w:val="uk-UA" w:eastAsia="ru-RU"/>
        </w:rPr>
        <w:t xml:space="preserve">рішення Миколаївської сільської ради </w:t>
      </w:r>
      <w:r w:rsidR="00EC26E2" w:rsidRPr="00E73CA9">
        <w:rPr>
          <w:rFonts w:ascii="Times New Roman" w:eastAsia="Times New Roman" w:hAnsi="Times New Roman" w:cs="Times New Roman"/>
          <w:sz w:val="28"/>
          <w:szCs w:val="28"/>
          <w:lang w:val="uk-UA" w:eastAsia="ru-RU"/>
        </w:rPr>
        <w:t>«</w:t>
      </w:r>
      <w:r w:rsidR="00EC26E2" w:rsidRPr="00EC26E2">
        <w:rPr>
          <w:rFonts w:ascii="Times New Roman" w:eastAsia="Times New Roman" w:hAnsi="Times New Roman" w:cs="Times New Roman"/>
          <w:noProof/>
          <w:sz w:val="28"/>
          <w:szCs w:val="28"/>
          <w:lang w:val="uk-UA" w:eastAsia="ru-RU"/>
        </w:rPr>
        <w:t>Про встановлення</w:t>
      </w:r>
      <w:r w:rsidR="00EC26E2" w:rsidRPr="00E73CA9">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ставок та пільг із сплати податку</w:t>
      </w:r>
      <w:r w:rsidR="00EC26E2" w:rsidRPr="00E73CA9">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на нерухоме майно, відмінне від земельної ділянки по Миколаївській сільській раді</w:t>
      </w:r>
      <w:r w:rsidR="003836C0">
        <w:rPr>
          <w:rFonts w:ascii="Times New Roman" w:eastAsia="Times New Roman" w:hAnsi="Times New Roman" w:cs="Times New Roman"/>
          <w:noProof/>
          <w:sz w:val="28"/>
          <w:szCs w:val="28"/>
          <w:lang w:val="uk-UA" w:eastAsia="ru-RU"/>
        </w:rPr>
        <w:t xml:space="preserve"> Петропавлівського району Дніпропетровської області</w:t>
      </w:r>
      <w:r w:rsidR="00EC26E2" w:rsidRPr="00EC26E2">
        <w:rPr>
          <w:rFonts w:ascii="Times New Roman" w:eastAsia="Times New Roman" w:hAnsi="Times New Roman" w:cs="Times New Roman"/>
          <w:noProof/>
          <w:sz w:val="28"/>
          <w:szCs w:val="28"/>
          <w:lang w:val="uk-UA" w:eastAsia="ru-RU"/>
        </w:rPr>
        <w:t xml:space="preserve"> на 202</w:t>
      </w:r>
      <w:r w:rsidR="003836C0">
        <w:rPr>
          <w:rFonts w:ascii="Times New Roman" w:eastAsia="Times New Roman" w:hAnsi="Times New Roman" w:cs="Times New Roman"/>
          <w:noProof/>
          <w:sz w:val="28"/>
          <w:szCs w:val="28"/>
          <w:lang w:val="uk-UA" w:eastAsia="ru-RU"/>
        </w:rPr>
        <w:t xml:space="preserve">2 </w:t>
      </w:r>
      <w:r w:rsidR="00EC26E2" w:rsidRPr="00EC26E2">
        <w:rPr>
          <w:rFonts w:ascii="Times New Roman" w:eastAsia="Times New Roman" w:hAnsi="Times New Roman" w:cs="Times New Roman"/>
          <w:noProof/>
          <w:sz w:val="28"/>
          <w:szCs w:val="28"/>
          <w:lang w:val="uk-UA" w:eastAsia="ru-RU"/>
        </w:rPr>
        <w:t>рік</w:t>
      </w:r>
      <w:r w:rsidR="00EC26E2" w:rsidRPr="00E73CA9">
        <w:rPr>
          <w:rFonts w:ascii="Times New Roman" w:eastAsia="Times New Roman" w:hAnsi="Times New Roman" w:cs="Times New Roman"/>
          <w:noProof/>
          <w:sz w:val="28"/>
          <w:szCs w:val="28"/>
          <w:lang w:val="uk-UA" w:eastAsia="ru-RU"/>
        </w:rPr>
        <w:t>»</w:t>
      </w:r>
    </w:p>
    <w:p w:rsidR="00905F7F" w:rsidRPr="00905F7F" w:rsidRDefault="00905F7F" w:rsidP="00905F7F">
      <w:pPr>
        <w:numPr>
          <w:ilvl w:val="0"/>
          <w:numId w:val="3"/>
        </w:numPr>
        <w:spacing w:after="0" w:line="240" w:lineRule="atLeast"/>
        <w:ind w:left="0" w:firstLine="709"/>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sz w:val="28"/>
          <w:szCs w:val="28"/>
          <w:lang w:val="uk-UA" w:eastAsia="ru-RU"/>
        </w:rPr>
        <w:t xml:space="preserve"> обговорення його з усіма зацікавленими сторонами;</w:t>
      </w:r>
    </w:p>
    <w:p w:rsidR="00EC26E2" w:rsidRPr="00EC26E2" w:rsidRDefault="00905F7F" w:rsidP="00EC26E2">
      <w:pPr>
        <w:keepNext/>
        <w:keepLines/>
        <w:spacing w:after="0" w:line="240" w:lineRule="auto"/>
        <w:contextualSpacing/>
        <w:rPr>
          <w:rFonts w:ascii="Times New Roman" w:eastAsia="Times New Roman" w:hAnsi="Times New Roman" w:cs="Times New Roman"/>
          <w:noProof/>
          <w:sz w:val="28"/>
          <w:szCs w:val="28"/>
          <w:lang w:val="uk-UA" w:eastAsia="ru-RU"/>
        </w:rPr>
      </w:pPr>
      <w:r w:rsidRPr="00905F7F">
        <w:rPr>
          <w:rFonts w:ascii="Times New Roman" w:eastAsia="Times New Roman" w:hAnsi="Times New Roman" w:cs="Times New Roman"/>
          <w:sz w:val="28"/>
          <w:szCs w:val="28"/>
          <w:lang w:val="uk-UA" w:eastAsia="ru-RU"/>
        </w:rPr>
        <w:t xml:space="preserve">оприлюднення </w:t>
      </w:r>
      <w:r w:rsidRPr="00905F7F">
        <w:rPr>
          <w:rFonts w:ascii="Times New Roman" w:eastAsia="Times New Roman" w:hAnsi="Times New Roman" w:cs="Times New Roman"/>
          <w:spacing w:val="-4"/>
          <w:sz w:val="28"/>
          <w:szCs w:val="28"/>
          <w:lang w:val="uk-UA" w:eastAsia="ru-RU"/>
        </w:rPr>
        <w:t xml:space="preserve">проекту </w:t>
      </w:r>
      <w:r w:rsidRPr="00905F7F">
        <w:rPr>
          <w:rFonts w:ascii="Times New Roman" w:eastAsia="Times New Roman" w:hAnsi="Times New Roman" w:cs="Times New Roman"/>
          <w:sz w:val="28"/>
          <w:szCs w:val="28"/>
          <w:lang w:val="uk-UA" w:eastAsia="ru-RU"/>
        </w:rPr>
        <w:t xml:space="preserve">рішення Миколаївської сільської ради </w:t>
      </w:r>
      <w:r w:rsidR="00006646" w:rsidRPr="00006646">
        <w:rPr>
          <w:rFonts w:ascii="Times New Roman" w:eastAsia="Times New Roman" w:hAnsi="Times New Roman" w:cs="Times New Roman"/>
          <w:noProof/>
          <w:sz w:val="28"/>
          <w:szCs w:val="28"/>
          <w:lang w:val="uk-UA" w:eastAsia="ru-RU"/>
        </w:rPr>
        <w:t>«</w:t>
      </w:r>
      <w:r w:rsidR="00EC26E2" w:rsidRPr="00EC26E2">
        <w:rPr>
          <w:rFonts w:ascii="Times New Roman" w:eastAsia="Times New Roman" w:hAnsi="Times New Roman" w:cs="Times New Roman"/>
          <w:noProof/>
          <w:sz w:val="28"/>
          <w:szCs w:val="28"/>
          <w:lang w:val="uk-UA" w:eastAsia="ru-RU"/>
        </w:rPr>
        <w:t>Про встановлення</w:t>
      </w:r>
      <w:r w:rsidR="00EC26E2" w:rsidRPr="00E73CA9">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ставок та пільг із сплати податку</w:t>
      </w:r>
      <w:r w:rsidR="00EC26E2" w:rsidRPr="00E73CA9">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на нерухоме майно, відмінне від земельної ділянки по Миколаївській сільській раді</w:t>
      </w:r>
      <w:r w:rsidR="003836C0" w:rsidRPr="003836C0">
        <w:rPr>
          <w:rFonts w:ascii="Times New Roman" w:eastAsia="Times New Roman" w:hAnsi="Times New Roman" w:cs="Times New Roman"/>
          <w:noProof/>
          <w:sz w:val="28"/>
          <w:szCs w:val="28"/>
          <w:lang w:val="uk-UA" w:eastAsia="ru-RU"/>
        </w:rPr>
        <w:t xml:space="preserve"> </w:t>
      </w:r>
      <w:r w:rsidR="003836C0">
        <w:rPr>
          <w:rFonts w:ascii="Times New Roman" w:eastAsia="Times New Roman" w:hAnsi="Times New Roman" w:cs="Times New Roman"/>
          <w:noProof/>
          <w:sz w:val="28"/>
          <w:szCs w:val="28"/>
          <w:lang w:val="uk-UA" w:eastAsia="ru-RU"/>
        </w:rPr>
        <w:t>Петропавлівського району Дніпропетровської області</w:t>
      </w:r>
      <w:r w:rsidR="00EC26E2" w:rsidRPr="00EC26E2">
        <w:rPr>
          <w:rFonts w:ascii="Times New Roman" w:eastAsia="Times New Roman" w:hAnsi="Times New Roman" w:cs="Times New Roman"/>
          <w:noProof/>
          <w:sz w:val="28"/>
          <w:szCs w:val="28"/>
          <w:lang w:val="uk-UA" w:eastAsia="ru-RU"/>
        </w:rPr>
        <w:t xml:space="preserve"> на 202</w:t>
      </w:r>
      <w:r w:rsidR="003836C0">
        <w:rPr>
          <w:rFonts w:ascii="Times New Roman" w:eastAsia="Times New Roman" w:hAnsi="Times New Roman" w:cs="Times New Roman"/>
          <w:noProof/>
          <w:sz w:val="28"/>
          <w:szCs w:val="28"/>
          <w:lang w:val="uk-UA" w:eastAsia="ru-RU"/>
        </w:rPr>
        <w:t>2</w:t>
      </w:r>
      <w:r w:rsidR="00EC26E2" w:rsidRPr="00EC26E2">
        <w:rPr>
          <w:rFonts w:ascii="Times New Roman" w:eastAsia="Times New Roman" w:hAnsi="Times New Roman" w:cs="Times New Roman"/>
          <w:noProof/>
          <w:sz w:val="28"/>
          <w:szCs w:val="28"/>
          <w:lang w:val="uk-UA" w:eastAsia="ru-RU"/>
        </w:rPr>
        <w:t xml:space="preserve"> рік</w:t>
      </w:r>
      <w:r w:rsidR="00EC26E2" w:rsidRPr="00E73CA9">
        <w:rPr>
          <w:rFonts w:ascii="Times New Roman" w:eastAsia="Times New Roman" w:hAnsi="Times New Roman" w:cs="Times New Roman"/>
          <w:noProof/>
          <w:sz w:val="28"/>
          <w:szCs w:val="28"/>
          <w:lang w:val="uk-UA" w:eastAsia="ru-RU"/>
        </w:rPr>
        <w:t>»</w:t>
      </w:r>
    </w:p>
    <w:p w:rsidR="00905F7F" w:rsidRPr="00905F7F" w:rsidRDefault="00905F7F" w:rsidP="00905F7F">
      <w:pPr>
        <w:numPr>
          <w:ilvl w:val="0"/>
          <w:numId w:val="3"/>
        </w:numPr>
        <w:spacing w:after="0" w:line="240" w:lineRule="atLeast"/>
        <w:ind w:left="0" w:firstLine="709"/>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sz w:val="28"/>
          <w:szCs w:val="28"/>
          <w:lang w:val="uk-UA" w:eastAsia="ru-RU"/>
        </w:rPr>
        <w:t xml:space="preserve"> разом з аналізом регуляторного впливу з метою отримання зауважень та пропозицій від фізичних та юридичних осіб, їх об’єднань;</w:t>
      </w:r>
    </w:p>
    <w:p w:rsidR="00905F7F" w:rsidRPr="00EC26E2" w:rsidRDefault="00905F7F" w:rsidP="00EC26E2">
      <w:pPr>
        <w:keepNext/>
        <w:keepLines/>
        <w:spacing w:after="0" w:line="240" w:lineRule="auto"/>
        <w:contextualSpacing/>
        <w:rPr>
          <w:rFonts w:ascii="Times New Roman" w:eastAsia="Times New Roman" w:hAnsi="Times New Roman" w:cs="Times New Roman"/>
          <w:noProof/>
          <w:sz w:val="28"/>
          <w:szCs w:val="28"/>
          <w:lang w:val="uk-UA" w:eastAsia="ru-RU"/>
        </w:rPr>
      </w:pPr>
      <w:r w:rsidRPr="00905F7F">
        <w:rPr>
          <w:rFonts w:ascii="Times New Roman" w:eastAsia="Times New Roman" w:hAnsi="Times New Roman" w:cs="Times New Roman"/>
          <w:sz w:val="28"/>
          <w:szCs w:val="28"/>
          <w:lang w:val="uk-UA" w:eastAsia="ru-RU"/>
        </w:rPr>
        <w:t xml:space="preserve">прийняття </w:t>
      </w:r>
      <w:r w:rsidR="00006646">
        <w:rPr>
          <w:rFonts w:ascii="Times New Roman" w:eastAsia="Times New Roman" w:hAnsi="Times New Roman" w:cs="Times New Roman"/>
          <w:sz w:val="28"/>
          <w:szCs w:val="28"/>
          <w:lang w:val="uk-UA" w:eastAsia="ru-RU"/>
        </w:rPr>
        <w:t>рішення</w:t>
      </w:r>
      <w:r w:rsidRPr="00905F7F">
        <w:rPr>
          <w:rFonts w:ascii="Times New Roman" w:eastAsia="Times New Roman" w:hAnsi="Times New Roman" w:cs="Times New Roman"/>
          <w:sz w:val="28"/>
          <w:szCs w:val="28"/>
          <w:lang w:val="uk-UA" w:eastAsia="ru-RU"/>
        </w:rPr>
        <w:t xml:space="preserve"> регуляторного </w:t>
      </w:r>
      <w:proofErr w:type="spellStart"/>
      <w:r w:rsidRPr="00905F7F">
        <w:rPr>
          <w:rFonts w:ascii="Times New Roman" w:eastAsia="Times New Roman" w:hAnsi="Times New Roman" w:cs="Times New Roman"/>
          <w:sz w:val="28"/>
          <w:szCs w:val="28"/>
          <w:lang w:val="uk-UA" w:eastAsia="ru-RU"/>
        </w:rPr>
        <w:t>акта</w:t>
      </w:r>
      <w:proofErr w:type="spellEnd"/>
      <w:r w:rsidRPr="00905F7F">
        <w:rPr>
          <w:rFonts w:ascii="Times New Roman" w:eastAsia="Times New Roman" w:hAnsi="Times New Roman" w:cs="Times New Roman"/>
          <w:sz w:val="28"/>
          <w:szCs w:val="28"/>
          <w:lang w:val="uk-UA" w:eastAsia="ru-RU"/>
        </w:rPr>
        <w:t xml:space="preserve"> </w:t>
      </w:r>
      <w:r w:rsidR="00EC26E2" w:rsidRPr="00E73CA9">
        <w:rPr>
          <w:rFonts w:ascii="Times New Roman" w:eastAsia="Times New Roman" w:hAnsi="Times New Roman" w:cs="Times New Roman"/>
          <w:sz w:val="28"/>
          <w:szCs w:val="28"/>
          <w:lang w:val="uk-UA" w:eastAsia="ru-RU"/>
        </w:rPr>
        <w:t>«</w:t>
      </w:r>
      <w:r w:rsidR="00EC26E2" w:rsidRPr="00EC26E2">
        <w:rPr>
          <w:rFonts w:ascii="Times New Roman" w:eastAsia="Times New Roman" w:hAnsi="Times New Roman" w:cs="Times New Roman"/>
          <w:noProof/>
          <w:sz w:val="28"/>
          <w:szCs w:val="28"/>
          <w:lang w:val="uk-UA" w:eastAsia="ru-RU"/>
        </w:rPr>
        <w:t>Про встановлення</w:t>
      </w:r>
      <w:r w:rsidR="00EC26E2" w:rsidRPr="00E73CA9">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ставок та пільг із сплати податку</w:t>
      </w:r>
      <w:r w:rsidR="00EC26E2" w:rsidRPr="00E73CA9">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 xml:space="preserve">на нерухоме майно, відмінне від земельної ділянки по Миколаївській сільській раді </w:t>
      </w:r>
      <w:r w:rsidR="003836C0">
        <w:rPr>
          <w:rFonts w:ascii="Times New Roman" w:eastAsia="Times New Roman" w:hAnsi="Times New Roman" w:cs="Times New Roman"/>
          <w:noProof/>
          <w:sz w:val="28"/>
          <w:szCs w:val="28"/>
          <w:lang w:val="uk-UA" w:eastAsia="ru-RU"/>
        </w:rPr>
        <w:t>Петропавлівського району Дніпропетровської області</w:t>
      </w:r>
      <w:r w:rsidR="003836C0" w:rsidRPr="00EC26E2">
        <w:rPr>
          <w:rFonts w:ascii="Times New Roman" w:eastAsia="Times New Roman" w:hAnsi="Times New Roman" w:cs="Times New Roman"/>
          <w:noProof/>
          <w:sz w:val="28"/>
          <w:szCs w:val="28"/>
          <w:lang w:val="uk-UA" w:eastAsia="ru-RU"/>
        </w:rPr>
        <w:t xml:space="preserve"> </w:t>
      </w:r>
      <w:r w:rsidR="00EC26E2" w:rsidRPr="00EC26E2">
        <w:rPr>
          <w:rFonts w:ascii="Times New Roman" w:eastAsia="Times New Roman" w:hAnsi="Times New Roman" w:cs="Times New Roman"/>
          <w:noProof/>
          <w:sz w:val="28"/>
          <w:szCs w:val="28"/>
          <w:lang w:val="uk-UA" w:eastAsia="ru-RU"/>
        </w:rPr>
        <w:t>на 202</w:t>
      </w:r>
      <w:r w:rsidR="003836C0">
        <w:rPr>
          <w:rFonts w:ascii="Times New Roman" w:eastAsia="Times New Roman" w:hAnsi="Times New Roman" w:cs="Times New Roman"/>
          <w:noProof/>
          <w:sz w:val="28"/>
          <w:szCs w:val="28"/>
          <w:lang w:val="uk-UA" w:eastAsia="ru-RU"/>
        </w:rPr>
        <w:t>2</w:t>
      </w:r>
      <w:r w:rsidR="00EC26E2" w:rsidRPr="00EC26E2">
        <w:rPr>
          <w:rFonts w:ascii="Times New Roman" w:eastAsia="Times New Roman" w:hAnsi="Times New Roman" w:cs="Times New Roman"/>
          <w:noProof/>
          <w:sz w:val="28"/>
          <w:szCs w:val="28"/>
          <w:lang w:val="uk-UA" w:eastAsia="ru-RU"/>
        </w:rPr>
        <w:t xml:space="preserve"> рік</w:t>
      </w:r>
      <w:r w:rsidR="00EC26E2" w:rsidRPr="00E73CA9">
        <w:rPr>
          <w:rFonts w:ascii="Times New Roman" w:eastAsia="Times New Roman" w:hAnsi="Times New Roman" w:cs="Times New Roman"/>
          <w:noProof/>
          <w:sz w:val="28"/>
          <w:szCs w:val="28"/>
          <w:lang w:val="uk-UA" w:eastAsia="ru-RU"/>
        </w:rPr>
        <w:t>»</w:t>
      </w:r>
      <w:r w:rsidRPr="00905F7F">
        <w:rPr>
          <w:rFonts w:ascii="Times New Roman" w:eastAsia="Times New Roman" w:hAnsi="Times New Roman" w:cs="Times New Roman"/>
          <w:sz w:val="28"/>
          <w:szCs w:val="28"/>
          <w:lang w:val="uk-UA" w:eastAsia="ru-RU"/>
        </w:rPr>
        <w:t xml:space="preserve"> на сесії сільської ради;</w:t>
      </w:r>
    </w:p>
    <w:p w:rsidR="00905F7F" w:rsidRPr="00905F7F" w:rsidRDefault="00905F7F" w:rsidP="00905F7F">
      <w:pPr>
        <w:numPr>
          <w:ilvl w:val="0"/>
          <w:numId w:val="3"/>
        </w:numPr>
        <w:spacing w:after="0" w:line="240" w:lineRule="atLeast"/>
        <w:ind w:left="0" w:firstLine="709"/>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sz w:val="28"/>
          <w:szCs w:val="28"/>
          <w:lang w:val="uk-UA" w:eastAsia="ru-RU"/>
        </w:rPr>
        <w:t>оприлюднення прийнятого рішення у засобах масової інформації.</w:t>
      </w:r>
    </w:p>
    <w:p w:rsidR="00905F7F" w:rsidRPr="00905F7F" w:rsidRDefault="00905F7F" w:rsidP="00905F7F">
      <w:pPr>
        <w:spacing w:after="0" w:line="240" w:lineRule="atLeast"/>
        <w:ind w:firstLine="708"/>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sz w:val="28"/>
          <w:szCs w:val="28"/>
          <w:lang w:val="uk-UA" w:eastAsia="ru-RU"/>
        </w:rPr>
        <w:t xml:space="preserve">Запропонований механізм, спрямований на розв’язання визначеної проблеми, повністю відповідає принципам державної регуляторної політики, а саме: доцільності, ефективності, збалансованості, передбачуваності, прозорості та врахування громадської думки. </w:t>
      </w:r>
    </w:p>
    <w:p w:rsidR="00905F7F" w:rsidRPr="00905F7F" w:rsidRDefault="00905F7F" w:rsidP="00905F7F">
      <w:pPr>
        <w:shd w:val="clear" w:color="auto" w:fill="FFFFFF"/>
        <w:spacing w:after="0" w:line="140" w:lineRule="atLeast"/>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b/>
          <w:bCs/>
          <w:sz w:val="28"/>
          <w:szCs w:val="28"/>
          <w:lang w:eastAsia="ru-RU"/>
        </w:rPr>
        <w:t>VI</w:t>
      </w:r>
      <w:r w:rsidRPr="00905F7F">
        <w:rPr>
          <w:rFonts w:ascii="Times New Roman" w:eastAsia="Times New Roman" w:hAnsi="Times New Roman" w:cs="Times New Roman"/>
          <w:b/>
          <w:bCs/>
          <w:sz w:val="28"/>
          <w:szCs w:val="28"/>
          <w:lang w:val="uk-UA" w:eastAsia="ru-RU"/>
        </w:rPr>
        <w:t xml:space="preserve">. Оцінка виконання вимог регуляторного </w:t>
      </w:r>
      <w:proofErr w:type="spellStart"/>
      <w:r w:rsidRPr="00905F7F">
        <w:rPr>
          <w:rFonts w:ascii="Times New Roman" w:eastAsia="Times New Roman" w:hAnsi="Times New Roman" w:cs="Times New Roman"/>
          <w:b/>
          <w:bCs/>
          <w:sz w:val="28"/>
          <w:szCs w:val="28"/>
          <w:lang w:val="uk-UA" w:eastAsia="ru-RU"/>
        </w:rPr>
        <w:t>акта</w:t>
      </w:r>
      <w:proofErr w:type="spellEnd"/>
      <w:r w:rsidRPr="00905F7F">
        <w:rPr>
          <w:rFonts w:ascii="Times New Roman" w:eastAsia="Times New Roman" w:hAnsi="Times New Roman" w:cs="Times New Roman"/>
          <w:b/>
          <w:bCs/>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05F7F" w:rsidRPr="00905F7F" w:rsidRDefault="00905F7F" w:rsidP="00905F7F">
      <w:pPr>
        <w:shd w:val="clear" w:color="auto" w:fill="FFFFFF"/>
        <w:spacing w:after="0" w:line="140" w:lineRule="atLeast"/>
        <w:jc w:val="both"/>
        <w:rPr>
          <w:rFonts w:ascii="Times New Roman" w:eastAsia="Times New Roman" w:hAnsi="Times New Roman" w:cs="Times New Roman"/>
          <w:sz w:val="28"/>
          <w:szCs w:val="28"/>
          <w:lang w:val="uk-UA" w:eastAsia="ru-RU"/>
        </w:rPr>
      </w:pPr>
      <w:r w:rsidRPr="00905F7F">
        <w:rPr>
          <w:rFonts w:ascii="Times New Roman" w:eastAsia="Times New Roman" w:hAnsi="Times New Roman" w:cs="Times New Roman"/>
          <w:sz w:val="28"/>
          <w:szCs w:val="28"/>
          <w:lang w:val="uk-UA" w:eastAsia="ru-RU"/>
        </w:rPr>
        <w:t xml:space="preserve">Реалізація регуляторного </w:t>
      </w:r>
      <w:proofErr w:type="spellStart"/>
      <w:r w:rsidRPr="00905F7F">
        <w:rPr>
          <w:rFonts w:ascii="Times New Roman" w:eastAsia="Times New Roman" w:hAnsi="Times New Roman" w:cs="Times New Roman"/>
          <w:sz w:val="28"/>
          <w:szCs w:val="28"/>
          <w:lang w:val="uk-UA" w:eastAsia="ru-RU"/>
        </w:rPr>
        <w:t>акта</w:t>
      </w:r>
      <w:proofErr w:type="spellEnd"/>
      <w:r w:rsidRPr="00905F7F">
        <w:rPr>
          <w:rFonts w:ascii="Times New Roman" w:eastAsia="Times New Roman" w:hAnsi="Times New Roman" w:cs="Times New Roman"/>
          <w:sz w:val="28"/>
          <w:szCs w:val="28"/>
          <w:lang w:val="uk-UA" w:eastAsia="ru-RU"/>
        </w:rPr>
        <w:t xml:space="preserve"> не потребує додаткових фінансових, матеріальних та інших витрат від суб’єктів господарювання, </w:t>
      </w:r>
      <w:r>
        <w:rPr>
          <w:rFonts w:ascii="Times New Roman" w:eastAsia="Times New Roman" w:hAnsi="Times New Roman" w:cs="Times New Roman"/>
          <w:sz w:val="28"/>
          <w:szCs w:val="28"/>
          <w:lang w:val="uk-UA" w:eastAsia="ru-RU"/>
        </w:rPr>
        <w:t xml:space="preserve">витрати </w:t>
      </w:r>
      <w:proofErr w:type="spellStart"/>
      <w:r>
        <w:rPr>
          <w:rFonts w:ascii="Times New Roman" w:eastAsia="Times New Roman" w:hAnsi="Times New Roman" w:cs="Times New Roman"/>
          <w:sz w:val="28"/>
          <w:szCs w:val="28"/>
          <w:lang w:val="uk-UA" w:eastAsia="ru-RU"/>
        </w:rPr>
        <w:t>заключаються</w:t>
      </w:r>
      <w:proofErr w:type="spellEnd"/>
      <w:r>
        <w:rPr>
          <w:rFonts w:ascii="Times New Roman" w:eastAsia="Times New Roman" w:hAnsi="Times New Roman" w:cs="Times New Roman"/>
          <w:sz w:val="28"/>
          <w:szCs w:val="28"/>
          <w:lang w:val="uk-UA" w:eastAsia="ru-RU"/>
        </w:rPr>
        <w:t xml:space="preserve"> у сплаті фіксованого податку.</w:t>
      </w:r>
    </w:p>
    <w:p w:rsidR="007215BD" w:rsidRDefault="007215BD" w:rsidP="00905F7F">
      <w:pPr>
        <w:shd w:val="clear" w:color="auto" w:fill="FFFFFF"/>
        <w:spacing w:after="0" w:line="140" w:lineRule="atLeast"/>
        <w:jc w:val="both"/>
        <w:rPr>
          <w:rFonts w:ascii="Times New Roman" w:eastAsia="Times New Roman" w:hAnsi="Times New Roman" w:cs="Times New Roman"/>
          <w:b/>
          <w:bCs/>
          <w:sz w:val="28"/>
          <w:szCs w:val="28"/>
          <w:lang w:eastAsia="ru-RU"/>
        </w:rPr>
      </w:pPr>
    </w:p>
    <w:p w:rsidR="00905F7F" w:rsidRPr="00905F7F" w:rsidRDefault="00905F7F" w:rsidP="00905F7F">
      <w:pPr>
        <w:shd w:val="clear" w:color="auto" w:fill="FFFFFF"/>
        <w:spacing w:after="0" w:line="140" w:lineRule="atLeast"/>
        <w:jc w:val="both"/>
        <w:rPr>
          <w:rFonts w:ascii="Times New Roman" w:eastAsia="Times New Roman" w:hAnsi="Times New Roman" w:cs="Times New Roman"/>
          <w:sz w:val="28"/>
          <w:szCs w:val="28"/>
          <w:lang w:eastAsia="ru-RU"/>
        </w:rPr>
      </w:pPr>
      <w:r w:rsidRPr="00905F7F">
        <w:rPr>
          <w:rFonts w:ascii="Times New Roman" w:eastAsia="Times New Roman" w:hAnsi="Times New Roman" w:cs="Times New Roman"/>
          <w:b/>
          <w:bCs/>
          <w:sz w:val="28"/>
          <w:szCs w:val="28"/>
          <w:lang w:eastAsia="ru-RU"/>
        </w:rPr>
        <w:t xml:space="preserve">VII. </w:t>
      </w:r>
      <w:proofErr w:type="spellStart"/>
      <w:r w:rsidRPr="00905F7F">
        <w:rPr>
          <w:rFonts w:ascii="Times New Roman" w:eastAsia="Times New Roman" w:hAnsi="Times New Roman" w:cs="Times New Roman"/>
          <w:b/>
          <w:bCs/>
          <w:sz w:val="28"/>
          <w:szCs w:val="28"/>
          <w:lang w:eastAsia="ru-RU"/>
        </w:rPr>
        <w:t>Обґрунтування</w:t>
      </w:r>
      <w:proofErr w:type="spellEnd"/>
      <w:r w:rsidRPr="00905F7F">
        <w:rPr>
          <w:rFonts w:ascii="Times New Roman" w:eastAsia="Times New Roman" w:hAnsi="Times New Roman" w:cs="Times New Roman"/>
          <w:b/>
          <w:bCs/>
          <w:sz w:val="28"/>
          <w:szCs w:val="28"/>
          <w:lang w:eastAsia="ru-RU"/>
        </w:rPr>
        <w:t xml:space="preserve"> </w:t>
      </w:r>
      <w:proofErr w:type="spellStart"/>
      <w:r w:rsidRPr="00905F7F">
        <w:rPr>
          <w:rFonts w:ascii="Times New Roman" w:eastAsia="Times New Roman" w:hAnsi="Times New Roman" w:cs="Times New Roman"/>
          <w:b/>
          <w:bCs/>
          <w:sz w:val="28"/>
          <w:szCs w:val="28"/>
          <w:lang w:eastAsia="ru-RU"/>
        </w:rPr>
        <w:t>запропонованого</w:t>
      </w:r>
      <w:proofErr w:type="spellEnd"/>
      <w:r w:rsidRPr="00905F7F">
        <w:rPr>
          <w:rFonts w:ascii="Times New Roman" w:eastAsia="Times New Roman" w:hAnsi="Times New Roman" w:cs="Times New Roman"/>
          <w:b/>
          <w:bCs/>
          <w:sz w:val="28"/>
          <w:szCs w:val="28"/>
          <w:lang w:eastAsia="ru-RU"/>
        </w:rPr>
        <w:t xml:space="preserve"> строку </w:t>
      </w:r>
      <w:proofErr w:type="spellStart"/>
      <w:r w:rsidRPr="00905F7F">
        <w:rPr>
          <w:rFonts w:ascii="Times New Roman" w:eastAsia="Times New Roman" w:hAnsi="Times New Roman" w:cs="Times New Roman"/>
          <w:b/>
          <w:bCs/>
          <w:sz w:val="28"/>
          <w:szCs w:val="28"/>
          <w:lang w:eastAsia="ru-RU"/>
        </w:rPr>
        <w:t>дії</w:t>
      </w:r>
      <w:proofErr w:type="spellEnd"/>
      <w:r w:rsidRPr="00905F7F">
        <w:rPr>
          <w:rFonts w:ascii="Times New Roman" w:eastAsia="Times New Roman" w:hAnsi="Times New Roman" w:cs="Times New Roman"/>
          <w:b/>
          <w:bCs/>
          <w:sz w:val="28"/>
          <w:szCs w:val="28"/>
          <w:lang w:eastAsia="ru-RU"/>
        </w:rPr>
        <w:t xml:space="preserve"> регуляторного акта</w:t>
      </w:r>
    </w:p>
    <w:p w:rsidR="00905F7F" w:rsidRPr="00905F7F" w:rsidRDefault="00905F7F" w:rsidP="00905F7F">
      <w:pPr>
        <w:shd w:val="clear" w:color="auto" w:fill="FFFFFF"/>
        <w:spacing w:after="0" w:line="140" w:lineRule="atLeast"/>
        <w:jc w:val="both"/>
        <w:rPr>
          <w:rFonts w:ascii="Times New Roman" w:eastAsia="Times New Roman" w:hAnsi="Times New Roman" w:cs="Times New Roman"/>
          <w:sz w:val="28"/>
          <w:szCs w:val="28"/>
          <w:lang w:eastAsia="ru-RU"/>
        </w:rPr>
      </w:pPr>
      <w:r w:rsidRPr="00905F7F">
        <w:rPr>
          <w:rFonts w:ascii="Times New Roman" w:eastAsia="Times New Roman" w:hAnsi="Times New Roman" w:cs="Times New Roman"/>
          <w:sz w:val="28"/>
          <w:szCs w:val="28"/>
          <w:lang w:eastAsia="ru-RU"/>
        </w:rPr>
        <w:t xml:space="preserve">Строк </w:t>
      </w:r>
      <w:proofErr w:type="spellStart"/>
      <w:r w:rsidRPr="00905F7F">
        <w:rPr>
          <w:rFonts w:ascii="Times New Roman" w:eastAsia="Times New Roman" w:hAnsi="Times New Roman" w:cs="Times New Roman"/>
          <w:sz w:val="28"/>
          <w:szCs w:val="28"/>
          <w:lang w:eastAsia="ru-RU"/>
        </w:rPr>
        <w:t>дії</w:t>
      </w:r>
      <w:proofErr w:type="spellEnd"/>
      <w:r w:rsidRPr="00905F7F">
        <w:rPr>
          <w:rFonts w:ascii="Times New Roman" w:eastAsia="Times New Roman" w:hAnsi="Times New Roman" w:cs="Times New Roman"/>
          <w:sz w:val="28"/>
          <w:szCs w:val="28"/>
          <w:lang w:eastAsia="ru-RU"/>
        </w:rPr>
        <w:t xml:space="preserve"> регуляторного акта </w:t>
      </w:r>
      <w:r w:rsidR="00006646">
        <w:rPr>
          <w:rFonts w:ascii="Times New Roman" w:eastAsia="Times New Roman" w:hAnsi="Times New Roman" w:cs="Times New Roman"/>
          <w:sz w:val="28"/>
          <w:szCs w:val="28"/>
          <w:lang w:val="uk-UA" w:eastAsia="ru-RU"/>
        </w:rPr>
        <w:t>встановлений на 202</w:t>
      </w:r>
      <w:r w:rsidR="003836C0">
        <w:rPr>
          <w:rFonts w:ascii="Times New Roman" w:eastAsia="Times New Roman" w:hAnsi="Times New Roman" w:cs="Times New Roman"/>
          <w:sz w:val="28"/>
          <w:szCs w:val="28"/>
          <w:lang w:val="uk-UA" w:eastAsia="ru-RU"/>
        </w:rPr>
        <w:t>2</w:t>
      </w:r>
      <w:r w:rsidR="008C2BA7">
        <w:rPr>
          <w:rFonts w:ascii="Times New Roman" w:eastAsia="Times New Roman" w:hAnsi="Times New Roman" w:cs="Times New Roman"/>
          <w:sz w:val="28"/>
          <w:szCs w:val="28"/>
          <w:lang w:val="uk-UA" w:eastAsia="ru-RU"/>
        </w:rPr>
        <w:t xml:space="preserve"> </w:t>
      </w:r>
      <w:r w:rsidR="00006646">
        <w:rPr>
          <w:rFonts w:ascii="Times New Roman" w:eastAsia="Times New Roman" w:hAnsi="Times New Roman" w:cs="Times New Roman"/>
          <w:sz w:val="28"/>
          <w:szCs w:val="28"/>
          <w:lang w:val="uk-UA" w:eastAsia="ru-RU"/>
        </w:rPr>
        <w:t>рік</w:t>
      </w:r>
      <w:r w:rsidRPr="00905F7F">
        <w:rPr>
          <w:rFonts w:ascii="Times New Roman" w:eastAsia="Times New Roman" w:hAnsi="Times New Roman" w:cs="Times New Roman"/>
          <w:sz w:val="28"/>
          <w:szCs w:val="28"/>
          <w:lang w:eastAsia="ru-RU"/>
        </w:rPr>
        <w:t>.</w:t>
      </w:r>
    </w:p>
    <w:p w:rsidR="007215BD" w:rsidRDefault="007215BD" w:rsidP="00905F7F">
      <w:pPr>
        <w:shd w:val="clear" w:color="auto" w:fill="FFFFFF"/>
        <w:spacing w:after="0" w:line="140" w:lineRule="atLeast"/>
        <w:jc w:val="both"/>
        <w:rPr>
          <w:rFonts w:ascii="Times New Roman" w:eastAsia="Times New Roman" w:hAnsi="Times New Roman" w:cs="Times New Roman"/>
          <w:b/>
          <w:bCs/>
          <w:sz w:val="28"/>
          <w:szCs w:val="28"/>
          <w:lang w:eastAsia="ru-RU"/>
        </w:rPr>
      </w:pPr>
    </w:p>
    <w:p w:rsidR="00905F7F" w:rsidRPr="00905F7F" w:rsidRDefault="00905F7F" w:rsidP="00905F7F">
      <w:pPr>
        <w:shd w:val="clear" w:color="auto" w:fill="FFFFFF"/>
        <w:spacing w:after="0" w:line="140" w:lineRule="atLeast"/>
        <w:jc w:val="both"/>
        <w:rPr>
          <w:rFonts w:ascii="Times New Roman" w:eastAsia="Times New Roman" w:hAnsi="Times New Roman" w:cs="Times New Roman"/>
          <w:b/>
          <w:sz w:val="28"/>
          <w:szCs w:val="28"/>
          <w:lang w:eastAsia="ru-RU"/>
        </w:rPr>
      </w:pPr>
      <w:r w:rsidRPr="00905F7F">
        <w:rPr>
          <w:rFonts w:ascii="Times New Roman" w:eastAsia="Times New Roman" w:hAnsi="Times New Roman" w:cs="Times New Roman"/>
          <w:b/>
          <w:bCs/>
          <w:sz w:val="28"/>
          <w:szCs w:val="28"/>
          <w:lang w:eastAsia="ru-RU"/>
        </w:rPr>
        <w:t xml:space="preserve">VIII. </w:t>
      </w:r>
      <w:proofErr w:type="spellStart"/>
      <w:r w:rsidRPr="00905F7F">
        <w:rPr>
          <w:rFonts w:ascii="Times New Roman" w:eastAsia="Times New Roman" w:hAnsi="Times New Roman" w:cs="Times New Roman"/>
          <w:b/>
          <w:bCs/>
          <w:sz w:val="28"/>
          <w:szCs w:val="28"/>
          <w:lang w:eastAsia="ru-RU"/>
        </w:rPr>
        <w:t>Визначення</w:t>
      </w:r>
      <w:proofErr w:type="spellEnd"/>
      <w:r w:rsidRPr="00905F7F">
        <w:rPr>
          <w:rFonts w:ascii="Times New Roman" w:eastAsia="Times New Roman" w:hAnsi="Times New Roman" w:cs="Times New Roman"/>
          <w:b/>
          <w:bCs/>
          <w:sz w:val="28"/>
          <w:szCs w:val="28"/>
          <w:lang w:eastAsia="ru-RU"/>
        </w:rPr>
        <w:t xml:space="preserve"> </w:t>
      </w:r>
      <w:proofErr w:type="spellStart"/>
      <w:r w:rsidRPr="00905F7F">
        <w:rPr>
          <w:rFonts w:ascii="Times New Roman" w:eastAsia="Times New Roman" w:hAnsi="Times New Roman" w:cs="Times New Roman"/>
          <w:b/>
          <w:bCs/>
          <w:sz w:val="28"/>
          <w:szCs w:val="28"/>
          <w:lang w:eastAsia="ru-RU"/>
        </w:rPr>
        <w:t>показників</w:t>
      </w:r>
      <w:proofErr w:type="spellEnd"/>
      <w:r w:rsidRPr="00905F7F">
        <w:rPr>
          <w:rFonts w:ascii="Times New Roman" w:eastAsia="Times New Roman" w:hAnsi="Times New Roman" w:cs="Times New Roman"/>
          <w:b/>
          <w:bCs/>
          <w:sz w:val="28"/>
          <w:szCs w:val="28"/>
          <w:lang w:eastAsia="ru-RU"/>
        </w:rPr>
        <w:t xml:space="preserve"> </w:t>
      </w:r>
      <w:proofErr w:type="spellStart"/>
      <w:r w:rsidRPr="00905F7F">
        <w:rPr>
          <w:rFonts w:ascii="Times New Roman" w:eastAsia="Times New Roman" w:hAnsi="Times New Roman" w:cs="Times New Roman"/>
          <w:b/>
          <w:bCs/>
          <w:sz w:val="28"/>
          <w:szCs w:val="28"/>
          <w:lang w:eastAsia="ru-RU"/>
        </w:rPr>
        <w:t>результативності</w:t>
      </w:r>
      <w:proofErr w:type="spellEnd"/>
      <w:r w:rsidRPr="00905F7F">
        <w:rPr>
          <w:rFonts w:ascii="Times New Roman" w:eastAsia="Times New Roman" w:hAnsi="Times New Roman" w:cs="Times New Roman"/>
          <w:b/>
          <w:bCs/>
          <w:sz w:val="28"/>
          <w:szCs w:val="28"/>
          <w:lang w:eastAsia="ru-RU"/>
        </w:rPr>
        <w:t xml:space="preserve"> </w:t>
      </w:r>
      <w:proofErr w:type="spellStart"/>
      <w:r w:rsidRPr="00905F7F">
        <w:rPr>
          <w:rFonts w:ascii="Times New Roman" w:eastAsia="Times New Roman" w:hAnsi="Times New Roman" w:cs="Times New Roman"/>
          <w:b/>
          <w:bCs/>
          <w:sz w:val="28"/>
          <w:szCs w:val="28"/>
          <w:lang w:eastAsia="ru-RU"/>
        </w:rPr>
        <w:t>дії</w:t>
      </w:r>
      <w:proofErr w:type="spellEnd"/>
      <w:r w:rsidRPr="00905F7F">
        <w:rPr>
          <w:rFonts w:ascii="Times New Roman" w:eastAsia="Times New Roman" w:hAnsi="Times New Roman" w:cs="Times New Roman"/>
          <w:b/>
          <w:bCs/>
          <w:sz w:val="28"/>
          <w:szCs w:val="28"/>
          <w:lang w:eastAsia="ru-RU"/>
        </w:rPr>
        <w:t xml:space="preserve"> регуляторного акта</w:t>
      </w:r>
    </w:p>
    <w:p w:rsidR="00006646" w:rsidRPr="00006646" w:rsidRDefault="00006646" w:rsidP="00006646">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006646">
        <w:rPr>
          <w:rFonts w:ascii="Times New Roman" w:eastAsia="Times New Roman" w:hAnsi="Times New Roman" w:cs="Times New Roman"/>
          <w:color w:val="000000"/>
          <w:sz w:val="28"/>
          <w:szCs w:val="28"/>
          <w:shd w:val="clear" w:color="auto" w:fill="FFFFFF"/>
          <w:lang w:val="uk-UA" w:eastAsia="ru-RU"/>
        </w:rPr>
        <w:lastRenderedPageBreak/>
        <w:t xml:space="preserve">З метою відстеження результативності дії цього регуляторного </w:t>
      </w:r>
      <w:proofErr w:type="spellStart"/>
      <w:r w:rsidRPr="00006646">
        <w:rPr>
          <w:rFonts w:ascii="Times New Roman" w:eastAsia="Times New Roman" w:hAnsi="Times New Roman" w:cs="Times New Roman"/>
          <w:color w:val="000000"/>
          <w:sz w:val="28"/>
          <w:szCs w:val="28"/>
          <w:shd w:val="clear" w:color="auto" w:fill="FFFFFF"/>
          <w:lang w:val="uk-UA" w:eastAsia="ru-RU"/>
        </w:rPr>
        <w:t>акта</w:t>
      </w:r>
      <w:proofErr w:type="spellEnd"/>
      <w:r w:rsidRPr="00006646">
        <w:rPr>
          <w:rFonts w:ascii="Times New Roman" w:eastAsia="Times New Roman" w:hAnsi="Times New Roman" w:cs="Times New Roman"/>
          <w:color w:val="000000"/>
          <w:sz w:val="28"/>
          <w:szCs w:val="28"/>
          <w:shd w:val="clear" w:color="auto" w:fill="FFFFFF"/>
          <w:lang w:val="uk-UA" w:eastAsia="ru-RU"/>
        </w:rPr>
        <w:t xml:space="preserve"> визначено наступні прогнозовані показники:</w:t>
      </w:r>
    </w:p>
    <w:p w:rsidR="00006646" w:rsidRPr="00006646" w:rsidRDefault="00006646" w:rsidP="00006646">
      <w:pPr>
        <w:spacing w:after="0" w:line="240" w:lineRule="auto"/>
        <w:ind w:firstLine="708"/>
        <w:jc w:val="right"/>
        <w:rPr>
          <w:rFonts w:ascii="Times New Roman" w:eastAsia="Times New Roman" w:hAnsi="Times New Roman" w:cs="Times New Roman"/>
          <w:i/>
          <w:color w:val="000000"/>
          <w:sz w:val="28"/>
          <w:szCs w:val="28"/>
          <w:shd w:val="clear" w:color="auto" w:fill="FFFFFF"/>
          <w:lang w:val="uk-UA" w:eastAsia="ru-RU"/>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4463"/>
        <w:gridCol w:w="1474"/>
        <w:gridCol w:w="229"/>
        <w:gridCol w:w="1703"/>
      </w:tblGrid>
      <w:tr w:rsidR="00F34ED2" w:rsidRPr="00006646" w:rsidTr="00F34ED2">
        <w:trPr>
          <w:trHeight w:val="469"/>
        </w:trPr>
        <w:tc>
          <w:tcPr>
            <w:tcW w:w="548" w:type="dxa"/>
            <w:vAlign w:val="center"/>
          </w:tcPr>
          <w:p w:rsidR="00F34ED2" w:rsidRPr="00006646" w:rsidRDefault="00F34ED2" w:rsidP="00006646">
            <w:pPr>
              <w:spacing w:after="0" w:line="276" w:lineRule="auto"/>
              <w:jc w:val="center"/>
              <w:rPr>
                <w:rFonts w:ascii="Times New Roman" w:eastAsia="Times New Roman" w:hAnsi="Times New Roman" w:cs="Times New Roman"/>
                <w:sz w:val="24"/>
                <w:szCs w:val="24"/>
                <w:lang w:val="uk-UA" w:eastAsia="ru-RU"/>
              </w:rPr>
            </w:pPr>
            <w:r w:rsidRPr="00006646">
              <w:rPr>
                <w:rFonts w:ascii="Times New Roman" w:eastAsia="Times New Roman" w:hAnsi="Times New Roman" w:cs="Times New Roman"/>
                <w:sz w:val="24"/>
                <w:szCs w:val="24"/>
                <w:lang w:val="uk-UA" w:eastAsia="ru-RU"/>
              </w:rPr>
              <w:t>№</w:t>
            </w:r>
          </w:p>
          <w:p w:rsidR="00F34ED2" w:rsidRPr="00006646" w:rsidRDefault="00F34ED2" w:rsidP="00006646">
            <w:pPr>
              <w:spacing w:after="0" w:line="276" w:lineRule="auto"/>
              <w:jc w:val="center"/>
              <w:rPr>
                <w:rFonts w:ascii="Times New Roman" w:eastAsia="Times New Roman" w:hAnsi="Times New Roman" w:cs="Times New Roman"/>
                <w:sz w:val="24"/>
                <w:szCs w:val="24"/>
                <w:lang w:val="uk-UA" w:eastAsia="ru-RU"/>
              </w:rPr>
            </w:pPr>
            <w:r w:rsidRPr="00006646">
              <w:rPr>
                <w:rFonts w:ascii="Times New Roman" w:eastAsia="Times New Roman" w:hAnsi="Times New Roman" w:cs="Times New Roman"/>
                <w:sz w:val="24"/>
                <w:szCs w:val="24"/>
                <w:lang w:val="uk-UA" w:eastAsia="ru-RU"/>
              </w:rPr>
              <w:t>з/п</w:t>
            </w:r>
          </w:p>
        </w:tc>
        <w:tc>
          <w:tcPr>
            <w:tcW w:w="4463" w:type="dxa"/>
            <w:vAlign w:val="center"/>
          </w:tcPr>
          <w:p w:rsidR="00F34ED2" w:rsidRPr="00006646" w:rsidRDefault="00F34ED2" w:rsidP="00006646">
            <w:pPr>
              <w:spacing w:after="0" w:line="276" w:lineRule="auto"/>
              <w:jc w:val="center"/>
              <w:rPr>
                <w:rFonts w:ascii="Times New Roman" w:eastAsia="Times New Roman" w:hAnsi="Times New Roman" w:cs="Times New Roman"/>
                <w:b/>
                <w:i/>
                <w:sz w:val="24"/>
                <w:szCs w:val="24"/>
                <w:lang w:val="uk-UA" w:eastAsia="ru-RU"/>
              </w:rPr>
            </w:pPr>
            <w:r w:rsidRPr="00006646">
              <w:rPr>
                <w:rFonts w:ascii="Times New Roman" w:eastAsia="Times New Roman" w:hAnsi="Times New Roman" w:cs="Times New Roman"/>
                <w:b/>
                <w:i/>
                <w:sz w:val="24"/>
                <w:szCs w:val="24"/>
                <w:lang w:val="uk-UA" w:eastAsia="ru-RU"/>
              </w:rPr>
              <w:t>Показники результ</w:t>
            </w:r>
            <w:bookmarkStart w:id="1" w:name="_GoBack"/>
            <w:bookmarkEnd w:id="1"/>
            <w:r w:rsidRPr="00006646">
              <w:rPr>
                <w:rFonts w:ascii="Times New Roman" w:eastAsia="Times New Roman" w:hAnsi="Times New Roman" w:cs="Times New Roman"/>
                <w:b/>
                <w:i/>
                <w:sz w:val="24"/>
                <w:szCs w:val="24"/>
                <w:lang w:val="uk-UA" w:eastAsia="ru-RU"/>
              </w:rPr>
              <w:t>ативності</w:t>
            </w:r>
          </w:p>
        </w:tc>
        <w:tc>
          <w:tcPr>
            <w:tcW w:w="1703" w:type="dxa"/>
            <w:gridSpan w:val="2"/>
            <w:vAlign w:val="center"/>
          </w:tcPr>
          <w:p w:rsidR="00F34ED2" w:rsidRPr="00354C5E" w:rsidRDefault="00F34ED2" w:rsidP="00177395">
            <w:pPr>
              <w:spacing w:after="0" w:line="276" w:lineRule="auto"/>
              <w:jc w:val="center"/>
              <w:rPr>
                <w:rFonts w:ascii="Times New Roman" w:eastAsia="Times New Roman" w:hAnsi="Times New Roman" w:cs="Times New Roman"/>
                <w:b/>
                <w:i/>
                <w:sz w:val="24"/>
                <w:szCs w:val="24"/>
                <w:lang w:val="uk-UA" w:eastAsia="ru-RU"/>
              </w:rPr>
            </w:pPr>
            <w:r w:rsidRPr="00354C5E">
              <w:rPr>
                <w:rFonts w:ascii="Times New Roman" w:eastAsia="Times New Roman" w:hAnsi="Times New Roman" w:cs="Times New Roman"/>
                <w:b/>
                <w:i/>
                <w:sz w:val="24"/>
                <w:szCs w:val="24"/>
                <w:lang w:val="uk-UA" w:eastAsia="ru-RU"/>
              </w:rPr>
              <w:t>20</w:t>
            </w:r>
            <w:r>
              <w:rPr>
                <w:rFonts w:ascii="Times New Roman" w:eastAsia="Times New Roman" w:hAnsi="Times New Roman" w:cs="Times New Roman"/>
                <w:b/>
                <w:i/>
                <w:sz w:val="24"/>
                <w:szCs w:val="24"/>
                <w:lang w:val="uk-UA" w:eastAsia="ru-RU"/>
              </w:rPr>
              <w:t>20</w:t>
            </w:r>
          </w:p>
        </w:tc>
        <w:tc>
          <w:tcPr>
            <w:tcW w:w="1703" w:type="dxa"/>
            <w:vAlign w:val="center"/>
          </w:tcPr>
          <w:p w:rsidR="00F34ED2" w:rsidRPr="00354C5E" w:rsidRDefault="00F34ED2" w:rsidP="00177395">
            <w:pPr>
              <w:spacing w:after="0" w:line="276"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w:t>
            </w:r>
          </w:p>
        </w:tc>
      </w:tr>
      <w:tr w:rsidR="00177395" w:rsidRPr="00006646" w:rsidTr="00F34ED2">
        <w:trPr>
          <w:trHeight w:val="276"/>
        </w:trPr>
        <w:tc>
          <w:tcPr>
            <w:tcW w:w="6714" w:type="dxa"/>
            <w:gridSpan w:val="4"/>
            <w:vAlign w:val="center"/>
          </w:tcPr>
          <w:p w:rsidR="00177395" w:rsidRPr="00354C5E" w:rsidRDefault="00177395" w:rsidP="00006646">
            <w:pPr>
              <w:spacing w:after="0" w:line="276" w:lineRule="auto"/>
              <w:jc w:val="center"/>
              <w:rPr>
                <w:rFonts w:ascii="Times New Roman" w:eastAsia="Times New Roman" w:hAnsi="Times New Roman" w:cs="Times New Roman"/>
                <w:b/>
                <w:i/>
                <w:sz w:val="24"/>
                <w:szCs w:val="24"/>
                <w:lang w:val="uk-UA" w:eastAsia="ru-RU"/>
              </w:rPr>
            </w:pPr>
            <w:r w:rsidRPr="00354C5E">
              <w:rPr>
                <w:rFonts w:ascii="Times New Roman" w:eastAsia="Times New Roman" w:hAnsi="Times New Roman" w:cs="Times New Roman"/>
                <w:b/>
                <w:i/>
                <w:sz w:val="24"/>
                <w:szCs w:val="24"/>
                <w:lang w:val="uk-UA" w:eastAsia="ru-RU"/>
              </w:rPr>
              <w:t>Кількісні</w:t>
            </w:r>
          </w:p>
        </w:tc>
        <w:tc>
          <w:tcPr>
            <w:tcW w:w="1703" w:type="dxa"/>
            <w:vAlign w:val="center"/>
          </w:tcPr>
          <w:p w:rsidR="00177395" w:rsidRPr="00354C5E" w:rsidRDefault="00177395" w:rsidP="00177395">
            <w:pPr>
              <w:spacing w:after="0" w:line="276" w:lineRule="auto"/>
              <w:jc w:val="center"/>
              <w:rPr>
                <w:rFonts w:ascii="Times New Roman" w:eastAsia="Times New Roman" w:hAnsi="Times New Roman" w:cs="Times New Roman"/>
                <w:b/>
                <w:i/>
                <w:sz w:val="24"/>
                <w:szCs w:val="24"/>
                <w:lang w:val="uk-UA" w:eastAsia="ru-RU"/>
              </w:rPr>
            </w:pPr>
          </w:p>
        </w:tc>
      </w:tr>
      <w:tr w:rsidR="00F34ED2" w:rsidRPr="00006646" w:rsidTr="00F34ED2">
        <w:tc>
          <w:tcPr>
            <w:tcW w:w="548" w:type="dxa"/>
            <w:vAlign w:val="center"/>
          </w:tcPr>
          <w:p w:rsidR="00F34ED2" w:rsidRPr="00006646" w:rsidRDefault="00F34ED2" w:rsidP="00006646">
            <w:pPr>
              <w:spacing w:after="0" w:line="276" w:lineRule="auto"/>
              <w:jc w:val="center"/>
              <w:rPr>
                <w:rFonts w:ascii="Times New Roman" w:eastAsia="Times New Roman" w:hAnsi="Times New Roman" w:cs="Times New Roman"/>
                <w:sz w:val="24"/>
                <w:szCs w:val="24"/>
                <w:lang w:val="uk-UA" w:eastAsia="ru-RU"/>
              </w:rPr>
            </w:pPr>
            <w:r w:rsidRPr="00006646">
              <w:rPr>
                <w:rFonts w:ascii="Times New Roman" w:eastAsia="Times New Roman" w:hAnsi="Times New Roman" w:cs="Times New Roman"/>
                <w:sz w:val="24"/>
                <w:szCs w:val="24"/>
                <w:lang w:val="uk-UA" w:eastAsia="ru-RU"/>
              </w:rPr>
              <w:t>1</w:t>
            </w:r>
          </w:p>
        </w:tc>
        <w:tc>
          <w:tcPr>
            <w:tcW w:w="4463" w:type="dxa"/>
          </w:tcPr>
          <w:p w:rsidR="00F34ED2" w:rsidRPr="00006646" w:rsidRDefault="00F34ED2" w:rsidP="00DE7695">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 надходжень від фізичних осіб</w:t>
            </w:r>
          </w:p>
        </w:tc>
        <w:tc>
          <w:tcPr>
            <w:tcW w:w="1703" w:type="dxa"/>
            <w:gridSpan w:val="2"/>
            <w:vAlign w:val="center"/>
          </w:tcPr>
          <w:p w:rsidR="00F34ED2" w:rsidRPr="00177395" w:rsidRDefault="00E232F9"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8510</w:t>
            </w:r>
            <w:r w:rsidR="00F34ED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21</w:t>
            </w:r>
            <w:r w:rsidR="00F34ED2" w:rsidRPr="00177395">
              <w:rPr>
                <w:rFonts w:ascii="Times New Roman" w:eastAsia="Times New Roman" w:hAnsi="Times New Roman" w:cs="Times New Roman"/>
                <w:sz w:val="24"/>
                <w:szCs w:val="24"/>
                <w:lang w:val="uk-UA" w:eastAsia="ru-RU"/>
              </w:rPr>
              <w:t>грн</w:t>
            </w:r>
          </w:p>
        </w:tc>
        <w:tc>
          <w:tcPr>
            <w:tcW w:w="1703" w:type="dxa"/>
            <w:vAlign w:val="center"/>
          </w:tcPr>
          <w:p w:rsidR="00F34ED2" w:rsidRPr="00177395" w:rsidRDefault="00F34ED2" w:rsidP="0017739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18300,00</w:t>
            </w:r>
            <w:r w:rsidRPr="00177395">
              <w:rPr>
                <w:rFonts w:ascii="Times New Roman" w:eastAsia="Times New Roman" w:hAnsi="Times New Roman" w:cs="Times New Roman"/>
                <w:sz w:val="24"/>
                <w:szCs w:val="24"/>
                <w:lang w:val="uk-UA" w:eastAsia="ru-RU"/>
              </w:rPr>
              <w:t>грн</w:t>
            </w:r>
          </w:p>
        </w:tc>
      </w:tr>
      <w:tr w:rsidR="00F34ED2" w:rsidRPr="00006646" w:rsidTr="00F34ED2">
        <w:trPr>
          <w:trHeight w:val="452"/>
        </w:trPr>
        <w:tc>
          <w:tcPr>
            <w:tcW w:w="548" w:type="dxa"/>
            <w:vAlign w:val="center"/>
          </w:tcPr>
          <w:p w:rsidR="00F34ED2" w:rsidRPr="00006646" w:rsidRDefault="00F34ED2" w:rsidP="00006646">
            <w:pPr>
              <w:spacing w:after="0" w:line="276" w:lineRule="auto"/>
              <w:jc w:val="center"/>
              <w:rPr>
                <w:rFonts w:ascii="Times New Roman" w:eastAsia="Times New Roman" w:hAnsi="Times New Roman" w:cs="Times New Roman"/>
                <w:sz w:val="24"/>
                <w:szCs w:val="24"/>
                <w:lang w:val="uk-UA" w:eastAsia="ru-RU"/>
              </w:rPr>
            </w:pPr>
            <w:r w:rsidRPr="00006646">
              <w:rPr>
                <w:rFonts w:ascii="Times New Roman" w:eastAsia="Times New Roman" w:hAnsi="Times New Roman" w:cs="Times New Roman"/>
                <w:sz w:val="24"/>
                <w:szCs w:val="24"/>
                <w:lang w:val="uk-UA" w:eastAsia="ru-RU"/>
              </w:rPr>
              <w:t>2</w:t>
            </w:r>
          </w:p>
        </w:tc>
        <w:tc>
          <w:tcPr>
            <w:tcW w:w="4463" w:type="dxa"/>
          </w:tcPr>
          <w:p w:rsidR="00F34ED2" w:rsidRPr="00006646" w:rsidRDefault="00F34ED2" w:rsidP="000F5111">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 надходжень від фізичних осіб-підприємців</w:t>
            </w:r>
          </w:p>
        </w:tc>
        <w:tc>
          <w:tcPr>
            <w:tcW w:w="1703" w:type="dxa"/>
            <w:gridSpan w:val="2"/>
            <w:vAlign w:val="center"/>
          </w:tcPr>
          <w:p w:rsidR="00F34ED2" w:rsidRPr="00177395" w:rsidRDefault="00E232F9"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84232</w:t>
            </w:r>
            <w:r w:rsidR="00F34ED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79</w:t>
            </w:r>
            <w:r w:rsidR="00F34ED2" w:rsidRPr="00177395">
              <w:rPr>
                <w:rFonts w:ascii="Times New Roman" w:eastAsia="Times New Roman" w:hAnsi="Times New Roman" w:cs="Times New Roman"/>
                <w:sz w:val="24"/>
                <w:szCs w:val="24"/>
                <w:lang w:val="uk-UA" w:eastAsia="ru-RU"/>
              </w:rPr>
              <w:t>грн</w:t>
            </w:r>
          </w:p>
        </w:tc>
        <w:tc>
          <w:tcPr>
            <w:tcW w:w="1703" w:type="dxa"/>
            <w:vAlign w:val="center"/>
          </w:tcPr>
          <w:p w:rsidR="00F34ED2" w:rsidRPr="00177395" w:rsidRDefault="00F34ED2" w:rsidP="0017739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100000,00</w:t>
            </w:r>
            <w:r w:rsidRPr="00177395">
              <w:rPr>
                <w:rFonts w:ascii="Times New Roman" w:eastAsia="Times New Roman" w:hAnsi="Times New Roman" w:cs="Times New Roman"/>
                <w:sz w:val="24"/>
                <w:szCs w:val="24"/>
                <w:lang w:val="uk-UA" w:eastAsia="ru-RU"/>
              </w:rPr>
              <w:t>грн</w:t>
            </w:r>
          </w:p>
        </w:tc>
      </w:tr>
      <w:tr w:rsidR="00F34ED2" w:rsidRPr="00006646" w:rsidTr="00F34ED2">
        <w:tc>
          <w:tcPr>
            <w:tcW w:w="548" w:type="dxa"/>
            <w:vAlign w:val="center"/>
          </w:tcPr>
          <w:p w:rsidR="00F34ED2" w:rsidRPr="00006646" w:rsidRDefault="00F34ED2" w:rsidP="00006646">
            <w:pPr>
              <w:spacing w:after="0" w:line="276" w:lineRule="auto"/>
              <w:jc w:val="center"/>
              <w:rPr>
                <w:rFonts w:ascii="Times New Roman" w:eastAsia="Times New Roman" w:hAnsi="Times New Roman" w:cs="Times New Roman"/>
                <w:sz w:val="24"/>
                <w:szCs w:val="24"/>
                <w:lang w:val="uk-UA" w:eastAsia="ru-RU"/>
              </w:rPr>
            </w:pPr>
            <w:r w:rsidRPr="00006646">
              <w:rPr>
                <w:rFonts w:ascii="Times New Roman" w:eastAsia="Times New Roman" w:hAnsi="Times New Roman" w:cs="Times New Roman"/>
                <w:sz w:val="24"/>
                <w:szCs w:val="24"/>
                <w:lang w:val="uk-UA" w:eastAsia="ru-RU"/>
              </w:rPr>
              <w:t>3</w:t>
            </w:r>
          </w:p>
        </w:tc>
        <w:tc>
          <w:tcPr>
            <w:tcW w:w="4463" w:type="dxa"/>
          </w:tcPr>
          <w:p w:rsidR="00F34ED2" w:rsidRPr="00006646" w:rsidRDefault="00F34ED2" w:rsidP="00DE7695">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 надходжень від юридичних осіб</w:t>
            </w:r>
          </w:p>
        </w:tc>
        <w:tc>
          <w:tcPr>
            <w:tcW w:w="1703" w:type="dxa"/>
            <w:gridSpan w:val="2"/>
            <w:vAlign w:val="center"/>
          </w:tcPr>
          <w:p w:rsidR="00F34ED2" w:rsidRPr="00177395" w:rsidRDefault="00E232F9"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2771600</w:t>
            </w:r>
            <w:r w:rsidR="00F34ED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91</w:t>
            </w:r>
            <w:r w:rsidR="00F34ED2" w:rsidRPr="00177395">
              <w:rPr>
                <w:rFonts w:ascii="Times New Roman" w:eastAsia="Times New Roman" w:hAnsi="Times New Roman" w:cs="Times New Roman"/>
                <w:sz w:val="24"/>
                <w:szCs w:val="24"/>
                <w:lang w:val="uk-UA" w:eastAsia="ru-RU"/>
              </w:rPr>
              <w:t>грн</w:t>
            </w:r>
          </w:p>
        </w:tc>
        <w:tc>
          <w:tcPr>
            <w:tcW w:w="1703" w:type="dxa"/>
            <w:vAlign w:val="center"/>
          </w:tcPr>
          <w:p w:rsidR="00F34ED2" w:rsidRPr="00177395" w:rsidRDefault="00F34ED2" w:rsidP="0017739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2845000,00</w:t>
            </w:r>
            <w:r w:rsidRPr="00177395">
              <w:rPr>
                <w:rFonts w:ascii="Times New Roman" w:eastAsia="Times New Roman" w:hAnsi="Times New Roman" w:cs="Times New Roman"/>
                <w:sz w:val="24"/>
                <w:szCs w:val="24"/>
                <w:lang w:val="uk-UA" w:eastAsia="ru-RU"/>
              </w:rPr>
              <w:t>грн</w:t>
            </w:r>
          </w:p>
        </w:tc>
      </w:tr>
      <w:tr w:rsidR="00006646" w:rsidRPr="00006646" w:rsidTr="00F34ED2">
        <w:tc>
          <w:tcPr>
            <w:tcW w:w="8417" w:type="dxa"/>
            <w:gridSpan w:val="5"/>
            <w:vAlign w:val="center"/>
          </w:tcPr>
          <w:p w:rsidR="00006646" w:rsidRPr="00006646" w:rsidRDefault="00006646" w:rsidP="00006646">
            <w:pPr>
              <w:spacing w:after="0" w:line="240" w:lineRule="auto"/>
              <w:ind w:left="26"/>
              <w:jc w:val="both"/>
              <w:rPr>
                <w:rFonts w:ascii="Times New Roman" w:eastAsia="Times New Roman" w:hAnsi="Times New Roman" w:cs="Times New Roman"/>
                <w:sz w:val="24"/>
                <w:szCs w:val="24"/>
                <w:lang w:val="uk-UA" w:eastAsia="ru-RU"/>
              </w:rPr>
            </w:pPr>
          </w:p>
        </w:tc>
      </w:tr>
      <w:tr w:rsidR="00006646" w:rsidRPr="00006646" w:rsidTr="00F34ED2">
        <w:trPr>
          <w:trHeight w:val="300"/>
        </w:trPr>
        <w:tc>
          <w:tcPr>
            <w:tcW w:w="8417" w:type="dxa"/>
            <w:gridSpan w:val="5"/>
            <w:vAlign w:val="center"/>
          </w:tcPr>
          <w:p w:rsidR="00006646" w:rsidRPr="00006646" w:rsidRDefault="00006646" w:rsidP="00006646">
            <w:pPr>
              <w:spacing w:after="0" w:line="276" w:lineRule="auto"/>
              <w:jc w:val="center"/>
              <w:rPr>
                <w:rFonts w:ascii="Times New Roman" w:eastAsia="Times New Roman" w:hAnsi="Times New Roman" w:cs="Times New Roman"/>
                <w:b/>
                <w:i/>
                <w:sz w:val="24"/>
                <w:szCs w:val="24"/>
                <w:lang w:val="uk-UA" w:eastAsia="ru-RU"/>
              </w:rPr>
            </w:pPr>
            <w:r w:rsidRPr="00006646">
              <w:rPr>
                <w:rFonts w:ascii="Times New Roman" w:eastAsia="Times New Roman" w:hAnsi="Times New Roman" w:cs="Times New Roman"/>
                <w:b/>
                <w:i/>
                <w:sz w:val="24"/>
                <w:szCs w:val="24"/>
                <w:lang w:val="uk-UA" w:eastAsia="ru-RU"/>
              </w:rPr>
              <w:t>Якісні (у бальній системі)</w:t>
            </w:r>
          </w:p>
        </w:tc>
      </w:tr>
      <w:tr w:rsidR="00006646" w:rsidRPr="00006646" w:rsidTr="00F34ED2">
        <w:tc>
          <w:tcPr>
            <w:tcW w:w="548" w:type="dxa"/>
            <w:vAlign w:val="center"/>
          </w:tcPr>
          <w:p w:rsidR="00006646" w:rsidRPr="00006646" w:rsidRDefault="000F5111"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463" w:type="dxa"/>
          </w:tcPr>
          <w:p w:rsidR="00006646" w:rsidRPr="00006646" w:rsidRDefault="00006646" w:rsidP="000223DA">
            <w:pPr>
              <w:spacing w:after="0" w:line="276" w:lineRule="auto"/>
              <w:jc w:val="both"/>
              <w:rPr>
                <w:rFonts w:ascii="Times New Roman" w:eastAsia="Times New Roman" w:hAnsi="Times New Roman" w:cs="Times New Roman"/>
                <w:sz w:val="24"/>
                <w:szCs w:val="24"/>
                <w:lang w:val="uk-UA" w:eastAsia="ru-RU"/>
              </w:rPr>
            </w:pPr>
            <w:r w:rsidRPr="00006646">
              <w:rPr>
                <w:rFonts w:ascii="Times New Roman" w:eastAsia="Times New Roman" w:hAnsi="Times New Roman" w:cs="Times New Roman"/>
                <w:sz w:val="24"/>
                <w:szCs w:val="24"/>
                <w:lang w:val="uk-UA" w:eastAsia="ru-RU"/>
              </w:rPr>
              <w:t xml:space="preserve">рівень інформованості суб’єктів господарювання  </w:t>
            </w:r>
            <w:r w:rsidR="000223DA">
              <w:rPr>
                <w:rFonts w:ascii="Times New Roman" w:eastAsia="Times New Roman" w:hAnsi="Times New Roman" w:cs="Times New Roman"/>
                <w:sz w:val="24"/>
                <w:szCs w:val="24"/>
                <w:lang w:val="uk-UA" w:eastAsia="ru-RU"/>
              </w:rPr>
              <w:t xml:space="preserve">з основних положень </w:t>
            </w:r>
            <w:proofErr w:type="spellStart"/>
            <w:r w:rsidR="000223DA">
              <w:rPr>
                <w:rFonts w:ascii="Times New Roman" w:eastAsia="Times New Roman" w:hAnsi="Times New Roman" w:cs="Times New Roman"/>
                <w:sz w:val="24"/>
                <w:szCs w:val="24"/>
                <w:lang w:val="uk-UA" w:eastAsia="ru-RU"/>
              </w:rPr>
              <w:t>акта</w:t>
            </w:r>
            <w:proofErr w:type="spellEnd"/>
          </w:p>
        </w:tc>
        <w:tc>
          <w:tcPr>
            <w:tcW w:w="1474" w:type="dxa"/>
            <w:vAlign w:val="center"/>
          </w:tcPr>
          <w:p w:rsidR="00006646" w:rsidRPr="00006646" w:rsidRDefault="000223DA"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932" w:type="dxa"/>
            <w:gridSpan w:val="2"/>
            <w:vAlign w:val="center"/>
          </w:tcPr>
          <w:p w:rsidR="00006646" w:rsidRPr="00006646" w:rsidRDefault="000223DA"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006646" w:rsidRPr="00006646" w:rsidTr="00F34ED2">
        <w:tc>
          <w:tcPr>
            <w:tcW w:w="548" w:type="dxa"/>
            <w:vAlign w:val="center"/>
          </w:tcPr>
          <w:p w:rsidR="00006646" w:rsidRPr="00006646" w:rsidRDefault="000F5111"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463" w:type="dxa"/>
          </w:tcPr>
          <w:p w:rsidR="00006646" w:rsidRPr="000223DA" w:rsidRDefault="000223DA" w:rsidP="000223DA">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Розмір коштів і час, що витрачатимуться </w:t>
            </w:r>
            <w:proofErr w:type="spellStart"/>
            <w:r>
              <w:rPr>
                <w:rFonts w:ascii="Times New Roman" w:eastAsia="Times New Roman" w:hAnsi="Times New Roman" w:cs="Times New Roman"/>
                <w:sz w:val="24"/>
                <w:szCs w:val="24"/>
                <w:lang w:val="uk-UA" w:eastAsia="ru-RU"/>
              </w:rPr>
              <w:t>суб</w:t>
            </w:r>
            <w:proofErr w:type="spellEnd"/>
            <w:r w:rsidRPr="000223D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єктами</w:t>
            </w:r>
            <w:proofErr w:type="spellEnd"/>
            <w:r>
              <w:rPr>
                <w:rFonts w:ascii="Times New Roman" w:eastAsia="Times New Roman" w:hAnsi="Times New Roman" w:cs="Times New Roman"/>
                <w:sz w:val="24"/>
                <w:szCs w:val="24"/>
                <w:lang w:val="uk-UA" w:eastAsia="ru-RU"/>
              </w:rPr>
              <w:t xml:space="preserve"> господарювання, </w:t>
            </w:r>
            <w:proofErr w:type="spellStart"/>
            <w:r>
              <w:rPr>
                <w:rFonts w:ascii="Times New Roman" w:eastAsia="Times New Roman" w:hAnsi="Times New Roman" w:cs="Times New Roman"/>
                <w:sz w:val="24"/>
                <w:szCs w:val="24"/>
                <w:lang w:val="uk-UA" w:eastAsia="ru-RU"/>
              </w:rPr>
              <w:t>пов</w:t>
            </w:r>
            <w:proofErr w:type="spellEnd"/>
            <w:r w:rsidRPr="000223D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язаними</w:t>
            </w:r>
            <w:proofErr w:type="spellEnd"/>
            <w:r>
              <w:rPr>
                <w:rFonts w:ascii="Times New Roman" w:eastAsia="Times New Roman" w:hAnsi="Times New Roman" w:cs="Times New Roman"/>
                <w:sz w:val="24"/>
                <w:szCs w:val="24"/>
                <w:lang w:val="uk-UA" w:eastAsia="ru-RU"/>
              </w:rPr>
              <w:t xml:space="preserve"> з вимогами </w:t>
            </w:r>
            <w:proofErr w:type="spellStart"/>
            <w:r>
              <w:rPr>
                <w:rFonts w:ascii="Times New Roman" w:eastAsia="Times New Roman" w:hAnsi="Times New Roman" w:cs="Times New Roman"/>
                <w:sz w:val="24"/>
                <w:szCs w:val="24"/>
                <w:lang w:val="uk-UA" w:eastAsia="ru-RU"/>
              </w:rPr>
              <w:t>акта</w:t>
            </w:r>
            <w:proofErr w:type="spellEnd"/>
          </w:p>
        </w:tc>
        <w:tc>
          <w:tcPr>
            <w:tcW w:w="1474" w:type="dxa"/>
            <w:vAlign w:val="center"/>
          </w:tcPr>
          <w:p w:rsidR="00006646" w:rsidRPr="00006646" w:rsidRDefault="000223DA"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збільшиться</w:t>
            </w:r>
          </w:p>
        </w:tc>
        <w:tc>
          <w:tcPr>
            <w:tcW w:w="1932" w:type="dxa"/>
            <w:gridSpan w:val="2"/>
            <w:vAlign w:val="center"/>
          </w:tcPr>
          <w:p w:rsidR="00006646" w:rsidRPr="00006646" w:rsidRDefault="000223DA" w:rsidP="00006646">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збільшиться</w:t>
            </w:r>
          </w:p>
        </w:tc>
      </w:tr>
    </w:tbl>
    <w:p w:rsidR="000223DA" w:rsidRDefault="000223DA" w:rsidP="000223D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0223DA" w:rsidRPr="000223DA" w:rsidRDefault="000223DA" w:rsidP="000223D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r w:rsidRPr="000223DA">
        <w:rPr>
          <w:rFonts w:ascii="Times New Roman" w:eastAsia="Times New Roman" w:hAnsi="Times New Roman" w:cs="Times New Roman"/>
          <w:b/>
          <w:bCs/>
          <w:sz w:val="28"/>
          <w:szCs w:val="28"/>
          <w:bdr w:val="none" w:sz="0" w:space="0" w:color="auto" w:frame="1"/>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0223DA">
        <w:rPr>
          <w:rFonts w:ascii="Times New Roman" w:eastAsia="Times New Roman" w:hAnsi="Times New Roman" w:cs="Times New Roman"/>
          <w:b/>
          <w:bCs/>
          <w:sz w:val="28"/>
          <w:szCs w:val="28"/>
          <w:bdr w:val="none" w:sz="0" w:space="0" w:color="auto" w:frame="1"/>
          <w:lang w:val="uk-UA" w:eastAsia="ru-RU"/>
        </w:rPr>
        <w:t>акта</w:t>
      </w:r>
      <w:proofErr w:type="spellEnd"/>
    </w:p>
    <w:p w:rsidR="000223DA" w:rsidRPr="000223DA" w:rsidRDefault="000223DA" w:rsidP="000223DA">
      <w:pPr>
        <w:spacing w:after="0" w:line="276" w:lineRule="auto"/>
        <w:ind w:firstLine="708"/>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 xml:space="preserve">Заходи з проведення відстеження результативності дії регуляторного </w:t>
      </w:r>
      <w:proofErr w:type="spellStart"/>
      <w:r w:rsidRPr="000223DA">
        <w:rPr>
          <w:rFonts w:ascii="Times New Roman" w:eastAsia="Times New Roman" w:hAnsi="Times New Roman" w:cs="Times New Roman"/>
          <w:sz w:val="28"/>
          <w:szCs w:val="28"/>
          <w:lang w:val="uk-UA" w:eastAsia="ru-RU"/>
        </w:rPr>
        <w:t>акта</w:t>
      </w:r>
      <w:proofErr w:type="spellEnd"/>
      <w:r w:rsidRPr="000223D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0223DA">
        <w:rPr>
          <w:rFonts w:ascii="Times New Roman" w:eastAsia="Times New Roman" w:hAnsi="Times New Roman" w:cs="Times New Roman"/>
          <w:sz w:val="28"/>
          <w:szCs w:val="28"/>
          <w:lang w:val="uk-UA" w:eastAsia="ru-RU"/>
        </w:rPr>
        <w:t>иконавч</w:t>
      </w:r>
      <w:r>
        <w:rPr>
          <w:rFonts w:ascii="Times New Roman" w:eastAsia="Times New Roman" w:hAnsi="Times New Roman" w:cs="Times New Roman"/>
          <w:sz w:val="28"/>
          <w:szCs w:val="28"/>
          <w:lang w:val="uk-UA" w:eastAsia="ru-RU"/>
        </w:rPr>
        <w:t>им</w:t>
      </w:r>
      <w:r w:rsidRPr="000223DA">
        <w:rPr>
          <w:rFonts w:ascii="Times New Roman" w:eastAsia="Times New Roman" w:hAnsi="Times New Roman" w:cs="Times New Roman"/>
          <w:sz w:val="28"/>
          <w:szCs w:val="28"/>
          <w:lang w:val="uk-UA" w:eastAsia="ru-RU"/>
        </w:rPr>
        <w:t xml:space="preserve"> комітет</w:t>
      </w:r>
      <w:r>
        <w:rPr>
          <w:rFonts w:ascii="Times New Roman" w:eastAsia="Times New Roman" w:hAnsi="Times New Roman" w:cs="Times New Roman"/>
          <w:sz w:val="28"/>
          <w:szCs w:val="28"/>
          <w:lang w:val="uk-UA" w:eastAsia="ru-RU"/>
        </w:rPr>
        <w:t>ом</w:t>
      </w:r>
      <w:r w:rsidRPr="000223DA">
        <w:rPr>
          <w:rFonts w:ascii="Times New Roman" w:eastAsia="Times New Roman" w:hAnsi="Times New Roman" w:cs="Times New Roman"/>
          <w:sz w:val="28"/>
          <w:szCs w:val="28"/>
          <w:lang w:val="uk-UA" w:eastAsia="ru-RU"/>
        </w:rPr>
        <w:t xml:space="preserve"> Миколаївської сільської ради</w:t>
      </w:r>
      <w:r w:rsidRPr="000223DA">
        <w:rPr>
          <w:rFonts w:ascii="Times New Roman" w:eastAsia="Times New Roman" w:hAnsi="Times New Roman" w:cs="Times New Roman"/>
          <w:i/>
          <w:sz w:val="28"/>
          <w:szCs w:val="28"/>
          <w:lang w:val="uk-UA" w:eastAsia="ru-RU"/>
        </w:rPr>
        <w:t>.</w:t>
      </w:r>
      <w:r w:rsidRPr="000223DA">
        <w:rPr>
          <w:rFonts w:ascii="Times New Roman" w:eastAsia="Times New Roman" w:hAnsi="Times New Roman" w:cs="Times New Roman"/>
          <w:sz w:val="28"/>
          <w:szCs w:val="28"/>
          <w:lang w:val="uk-UA" w:eastAsia="ru-RU"/>
        </w:rPr>
        <w:t xml:space="preserve">  </w:t>
      </w:r>
    </w:p>
    <w:p w:rsidR="000223DA" w:rsidRDefault="000223DA" w:rsidP="000223DA">
      <w:pPr>
        <w:spacing w:after="0" w:line="276" w:lineRule="auto"/>
        <w:ind w:firstLine="708"/>
        <w:jc w:val="both"/>
        <w:rPr>
          <w:rFonts w:ascii="Times New Roman" w:eastAsia="Times New Roman" w:hAnsi="Times New Roman" w:cs="Times New Roman"/>
          <w:sz w:val="28"/>
          <w:szCs w:val="28"/>
          <w:lang w:val="uk-UA" w:eastAsia="ru-RU"/>
        </w:rPr>
      </w:pPr>
    </w:p>
    <w:p w:rsidR="000223DA" w:rsidRPr="000223DA" w:rsidRDefault="000223DA" w:rsidP="000223DA">
      <w:pPr>
        <w:spacing w:after="0" w:line="276" w:lineRule="auto"/>
        <w:ind w:firstLine="708"/>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 xml:space="preserve">Строки проведення відстеження результативності дії регуляторного </w:t>
      </w:r>
      <w:proofErr w:type="spellStart"/>
      <w:r w:rsidRPr="000223DA">
        <w:rPr>
          <w:rFonts w:ascii="Times New Roman" w:eastAsia="Times New Roman" w:hAnsi="Times New Roman" w:cs="Times New Roman"/>
          <w:sz w:val="28"/>
          <w:szCs w:val="28"/>
          <w:lang w:val="uk-UA" w:eastAsia="ru-RU"/>
        </w:rPr>
        <w:t>акта</w:t>
      </w:r>
      <w:proofErr w:type="spellEnd"/>
      <w:r w:rsidRPr="000223DA">
        <w:rPr>
          <w:rFonts w:ascii="Times New Roman" w:eastAsia="Times New Roman" w:hAnsi="Times New Roman" w:cs="Times New Roman"/>
          <w:sz w:val="28"/>
          <w:szCs w:val="28"/>
          <w:lang w:val="uk-UA" w:eastAsia="ru-RU"/>
        </w:rPr>
        <w:t>:</w:t>
      </w:r>
    </w:p>
    <w:p w:rsidR="000223DA" w:rsidRPr="000223DA" w:rsidRDefault="000223DA" w:rsidP="000223DA">
      <w:pPr>
        <w:numPr>
          <w:ilvl w:val="0"/>
          <w:numId w:val="4"/>
        </w:numPr>
        <w:spacing w:after="0" w:line="276" w:lineRule="auto"/>
        <w:ind w:firstLine="709"/>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 xml:space="preserve">базове відстеження – до набуття чинності цього регуляторного </w:t>
      </w:r>
      <w:proofErr w:type="spellStart"/>
      <w:r w:rsidRPr="000223DA">
        <w:rPr>
          <w:rFonts w:ascii="Times New Roman" w:eastAsia="Times New Roman" w:hAnsi="Times New Roman" w:cs="Times New Roman"/>
          <w:sz w:val="28"/>
          <w:szCs w:val="28"/>
          <w:lang w:val="uk-UA" w:eastAsia="ru-RU"/>
        </w:rPr>
        <w:t>акта</w:t>
      </w:r>
      <w:proofErr w:type="spellEnd"/>
      <w:r w:rsidRPr="000223DA">
        <w:rPr>
          <w:rFonts w:ascii="Times New Roman" w:eastAsia="Times New Roman" w:hAnsi="Times New Roman" w:cs="Times New Roman"/>
          <w:sz w:val="28"/>
          <w:szCs w:val="28"/>
          <w:lang w:val="uk-UA" w:eastAsia="ru-RU"/>
        </w:rPr>
        <w:t xml:space="preserve">, а саме: </w:t>
      </w:r>
      <w:r w:rsidR="00FB230D" w:rsidRPr="000223DA">
        <w:rPr>
          <w:rFonts w:ascii="Times New Roman" w:eastAsia="Times New Roman" w:hAnsi="Times New Roman" w:cs="Times New Roman"/>
          <w:sz w:val="28"/>
          <w:szCs w:val="28"/>
          <w:lang w:val="uk-UA" w:eastAsia="ru-RU"/>
        </w:rPr>
        <w:t xml:space="preserve"> з </w:t>
      </w:r>
      <w:r w:rsidR="00FB230D">
        <w:rPr>
          <w:rFonts w:ascii="Times New Roman CYR" w:hAnsi="Times New Roman CYR" w:cs="Times New Roman CYR"/>
          <w:color w:val="000000"/>
          <w:sz w:val="28"/>
          <w:szCs w:val="28"/>
          <w:lang w:val="uk-UA"/>
        </w:rPr>
        <w:t>28 грудня</w:t>
      </w:r>
      <w:r w:rsidR="00FB230D" w:rsidRPr="006F076C">
        <w:rPr>
          <w:rFonts w:ascii="Times New Roman CYR" w:hAnsi="Times New Roman CYR" w:cs="Times New Roman CYR"/>
          <w:color w:val="000000"/>
          <w:sz w:val="28"/>
          <w:szCs w:val="28"/>
        </w:rPr>
        <w:t xml:space="preserve"> 20</w:t>
      </w:r>
      <w:r w:rsidR="00FB230D">
        <w:rPr>
          <w:rFonts w:ascii="Times New Roman CYR" w:hAnsi="Times New Roman CYR" w:cs="Times New Roman CYR"/>
          <w:color w:val="000000"/>
          <w:sz w:val="28"/>
          <w:szCs w:val="28"/>
          <w:lang w:val="uk-UA"/>
        </w:rPr>
        <w:t>21</w:t>
      </w:r>
      <w:r w:rsidR="00FB230D" w:rsidRPr="006F076C">
        <w:rPr>
          <w:rFonts w:ascii="Times New Roman CYR" w:hAnsi="Times New Roman CYR" w:cs="Times New Roman CYR"/>
          <w:color w:val="000000"/>
          <w:sz w:val="28"/>
          <w:szCs w:val="28"/>
        </w:rPr>
        <w:t xml:space="preserve"> року по </w:t>
      </w:r>
      <w:r w:rsidR="00FB230D">
        <w:rPr>
          <w:rFonts w:ascii="Times New Roman CYR" w:hAnsi="Times New Roman CYR" w:cs="Times New Roman CYR"/>
          <w:color w:val="000000"/>
          <w:sz w:val="28"/>
          <w:szCs w:val="28"/>
          <w:lang w:val="uk-UA"/>
        </w:rPr>
        <w:t>28 січня</w:t>
      </w:r>
      <w:r w:rsidR="00FB230D" w:rsidRPr="006F076C">
        <w:rPr>
          <w:rFonts w:ascii="Times New Roman CYR" w:hAnsi="Times New Roman CYR" w:cs="Times New Roman CYR"/>
          <w:color w:val="000000"/>
          <w:sz w:val="28"/>
          <w:szCs w:val="28"/>
        </w:rPr>
        <w:t xml:space="preserve"> 20</w:t>
      </w:r>
      <w:r w:rsidR="00FB230D">
        <w:rPr>
          <w:rFonts w:ascii="Times New Roman CYR" w:hAnsi="Times New Roman CYR" w:cs="Times New Roman CYR"/>
          <w:color w:val="000000"/>
          <w:sz w:val="28"/>
          <w:szCs w:val="28"/>
          <w:lang w:val="uk-UA"/>
        </w:rPr>
        <w:t>21 року</w:t>
      </w:r>
      <w:r w:rsidRPr="000223DA">
        <w:rPr>
          <w:rFonts w:ascii="Times New Roman" w:eastAsia="Times New Roman" w:hAnsi="Times New Roman" w:cs="Times New Roman"/>
          <w:sz w:val="28"/>
          <w:szCs w:val="28"/>
          <w:lang w:val="uk-UA" w:eastAsia="ru-RU"/>
        </w:rPr>
        <w:t>;</w:t>
      </w:r>
    </w:p>
    <w:p w:rsidR="000223DA" w:rsidRPr="000223DA" w:rsidRDefault="000223DA" w:rsidP="000223DA">
      <w:pPr>
        <w:numPr>
          <w:ilvl w:val="0"/>
          <w:numId w:val="4"/>
        </w:numPr>
        <w:tabs>
          <w:tab w:val="left" w:pos="0"/>
        </w:tabs>
        <w:spacing w:after="0" w:line="240" w:lineRule="auto"/>
        <w:ind w:firstLine="709"/>
        <w:contextualSpacing/>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 xml:space="preserve">повторне відстеження результативності регуляторного </w:t>
      </w:r>
      <w:proofErr w:type="spellStart"/>
      <w:r w:rsidRPr="000223DA">
        <w:rPr>
          <w:rFonts w:ascii="Times New Roman" w:eastAsia="Times New Roman" w:hAnsi="Times New Roman" w:cs="Times New Roman"/>
          <w:sz w:val="28"/>
          <w:szCs w:val="28"/>
          <w:lang w:val="uk-UA" w:eastAsia="ru-RU"/>
        </w:rPr>
        <w:t>акта</w:t>
      </w:r>
      <w:proofErr w:type="spellEnd"/>
      <w:r w:rsidRPr="000223DA">
        <w:rPr>
          <w:rFonts w:ascii="Times New Roman" w:eastAsia="Times New Roman" w:hAnsi="Times New Roman" w:cs="Times New Roman"/>
          <w:sz w:val="28"/>
          <w:szCs w:val="28"/>
          <w:lang w:val="uk-UA" w:eastAsia="ru-RU"/>
        </w:rPr>
        <w:t xml:space="preserve"> буде здійснено розробником через рік після набрання чинності цього рішення;</w:t>
      </w:r>
    </w:p>
    <w:p w:rsidR="000223DA" w:rsidRPr="000223DA" w:rsidRDefault="000223DA" w:rsidP="000223DA">
      <w:pPr>
        <w:numPr>
          <w:ilvl w:val="0"/>
          <w:numId w:val="4"/>
        </w:numPr>
        <w:tabs>
          <w:tab w:val="left" w:pos="0"/>
        </w:tabs>
        <w:spacing w:after="0" w:line="240" w:lineRule="auto"/>
        <w:ind w:firstLine="709"/>
        <w:contextualSpacing/>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періодичне відстеження результативності проводит</w:t>
      </w:r>
      <w:r>
        <w:rPr>
          <w:rFonts w:ascii="Times New Roman" w:eastAsia="Times New Roman" w:hAnsi="Times New Roman" w:cs="Times New Roman"/>
          <w:sz w:val="28"/>
          <w:szCs w:val="28"/>
          <w:lang w:val="uk-UA" w:eastAsia="ru-RU"/>
        </w:rPr>
        <w:t>и</w:t>
      </w:r>
      <w:r w:rsidRPr="000223DA">
        <w:rPr>
          <w:rFonts w:ascii="Times New Roman" w:eastAsia="Times New Roman" w:hAnsi="Times New Roman" w:cs="Times New Roman"/>
          <w:sz w:val="28"/>
          <w:szCs w:val="28"/>
          <w:lang w:val="uk-UA" w:eastAsia="ru-RU"/>
        </w:rPr>
        <w:t xml:space="preserve">ся </w:t>
      </w:r>
      <w:r>
        <w:rPr>
          <w:rFonts w:ascii="Times New Roman" w:eastAsia="Times New Roman" w:hAnsi="Times New Roman" w:cs="Times New Roman"/>
          <w:sz w:val="28"/>
          <w:szCs w:val="28"/>
          <w:lang w:val="uk-UA" w:eastAsia="ru-RU"/>
        </w:rPr>
        <w:t>не буде, так як рішення дійсне один рік</w:t>
      </w:r>
      <w:r w:rsidR="007215BD">
        <w:rPr>
          <w:rFonts w:ascii="Times New Roman" w:eastAsia="Times New Roman" w:hAnsi="Times New Roman" w:cs="Times New Roman"/>
          <w:sz w:val="28"/>
          <w:szCs w:val="28"/>
          <w:lang w:val="uk-UA" w:eastAsia="ru-RU"/>
        </w:rPr>
        <w:t xml:space="preserve"> до прийняття наступного рішення про встановлення місцевих податків та зборів</w:t>
      </w:r>
      <w:r w:rsidRPr="000223DA">
        <w:rPr>
          <w:rFonts w:ascii="Times New Roman" w:eastAsia="Times New Roman" w:hAnsi="Times New Roman" w:cs="Times New Roman"/>
          <w:sz w:val="28"/>
          <w:szCs w:val="28"/>
          <w:lang w:val="uk-UA" w:eastAsia="ru-RU"/>
        </w:rPr>
        <w:t xml:space="preserve">  </w:t>
      </w:r>
    </w:p>
    <w:p w:rsidR="000223DA" w:rsidRPr="000223DA" w:rsidRDefault="000223DA" w:rsidP="000223DA">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Методи проведення відстеження результативності:</w:t>
      </w:r>
    </w:p>
    <w:p w:rsidR="000223DA" w:rsidRPr="000223DA" w:rsidRDefault="000223DA" w:rsidP="000223DA">
      <w:pPr>
        <w:spacing w:after="0" w:line="276" w:lineRule="auto"/>
        <w:ind w:firstLine="708"/>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 xml:space="preserve">Для проведення базового відстеження використовувались такі методи одержання результатів відстеження: </w:t>
      </w:r>
    </w:p>
    <w:p w:rsidR="000223DA" w:rsidRPr="000223DA" w:rsidRDefault="000223DA" w:rsidP="000223DA">
      <w:pPr>
        <w:spacing w:after="0" w:line="276" w:lineRule="auto"/>
        <w:ind w:firstLine="709"/>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w:t>
      </w:r>
      <w:r w:rsidRPr="000223DA">
        <w:rPr>
          <w:rFonts w:ascii="Times New Roman" w:eastAsia="Times New Roman" w:hAnsi="Times New Roman" w:cs="Times New Roman"/>
          <w:sz w:val="28"/>
          <w:szCs w:val="28"/>
          <w:lang w:val="uk-UA" w:eastAsia="ru-RU"/>
        </w:rPr>
        <w:tab/>
        <w:t>статистичні;</w:t>
      </w:r>
    </w:p>
    <w:p w:rsidR="000223DA" w:rsidRPr="000223DA" w:rsidRDefault="000223DA" w:rsidP="000223DA">
      <w:pPr>
        <w:spacing w:after="0" w:line="276" w:lineRule="auto"/>
        <w:ind w:firstLine="709"/>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w:t>
      </w:r>
      <w:r w:rsidRPr="000223DA">
        <w:rPr>
          <w:rFonts w:ascii="Times New Roman" w:eastAsia="Times New Roman" w:hAnsi="Times New Roman" w:cs="Times New Roman"/>
          <w:sz w:val="28"/>
          <w:szCs w:val="28"/>
          <w:lang w:val="uk-UA" w:eastAsia="ru-RU"/>
        </w:rPr>
        <w:tab/>
        <w:t xml:space="preserve">соціологічні. </w:t>
      </w:r>
    </w:p>
    <w:p w:rsidR="000223DA" w:rsidRPr="000223DA" w:rsidRDefault="000223DA" w:rsidP="000223DA">
      <w:pPr>
        <w:spacing w:after="0" w:line="276" w:lineRule="auto"/>
        <w:ind w:firstLine="708"/>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 xml:space="preserve">Цільовою групою соціологічного опитування є суб’єкти господарювання, </w:t>
      </w:r>
      <w:r w:rsidR="007215BD">
        <w:rPr>
          <w:rFonts w:ascii="Times New Roman" w:eastAsia="Times New Roman" w:hAnsi="Times New Roman" w:cs="Times New Roman"/>
          <w:sz w:val="28"/>
          <w:szCs w:val="28"/>
          <w:lang w:val="uk-UA" w:eastAsia="ru-RU"/>
        </w:rPr>
        <w:t>фізичні особі, фізичні особи- підприємці, та юридичні особи</w:t>
      </w:r>
      <w:r w:rsidRPr="000223DA">
        <w:rPr>
          <w:rFonts w:ascii="Times New Roman" w:eastAsia="Times New Roman" w:hAnsi="Times New Roman" w:cs="Times New Roman"/>
          <w:sz w:val="28"/>
          <w:szCs w:val="28"/>
          <w:lang w:val="uk-UA" w:eastAsia="ru-RU"/>
        </w:rPr>
        <w:t>.</w:t>
      </w:r>
    </w:p>
    <w:p w:rsidR="000223DA" w:rsidRPr="000223DA" w:rsidRDefault="000223DA" w:rsidP="000223DA">
      <w:pPr>
        <w:spacing w:after="0" w:line="276" w:lineRule="auto"/>
        <w:jc w:val="both"/>
        <w:rPr>
          <w:rFonts w:ascii="Times New Roman" w:eastAsia="Times New Roman" w:hAnsi="Times New Roman" w:cs="Times New Roman"/>
          <w:sz w:val="28"/>
          <w:szCs w:val="28"/>
          <w:lang w:val="uk-UA" w:eastAsia="ru-RU"/>
        </w:rPr>
      </w:pPr>
    </w:p>
    <w:p w:rsidR="000223DA" w:rsidRPr="000223DA" w:rsidRDefault="000223DA" w:rsidP="000223DA">
      <w:pPr>
        <w:spacing w:after="0" w:line="276" w:lineRule="auto"/>
        <w:ind w:firstLine="709"/>
        <w:jc w:val="both"/>
        <w:rPr>
          <w:rFonts w:ascii="Times New Roman" w:eastAsia="Times New Roman" w:hAnsi="Times New Roman" w:cs="Times New Roman"/>
          <w:sz w:val="28"/>
          <w:szCs w:val="28"/>
          <w:lang w:val="uk-UA" w:eastAsia="ru-RU"/>
        </w:rPr>
      </w:pPr>
      <w:r w:rsidRPr="000223DA">
        <w:rPr>
          <w:rFonts w:ascii="Times New Roman" w:eastAsia="Times New Roman" w:hAnsi="Times New Roman" w:cs="Times New Roman"/>
          <w:sz w:val="28"/>
          <w:szCs w:val="28"/>
          <w:lang w:val="uk-UA" w:eastAsia="ru-RU"/>
        </w:rPr>
        <w:t>Сільський голова</w:t>
      </w:r>
      <w:r w:rsidRPr="000223DA">
        <w:rPr>
          <w:rFonts w:ascii="Times New Roman" w:eastAsia="Times New Roman" w:hAnsi="Times New Roman" w:cs="Times New Roman"/>
          <w:sz w:val="28"/>
          <w:szCs w:val="28"/>
          <w:lang w:val="uk-UA" w:eastAsia="ru-RU"/>
        </w:rPr>
        <w:tab/>
      </w:r>
      <w:r w:rsidRPr="000223DA">
        <w:rPr>
          <w:rFonts w:ascii="Times New Roman" w:eastAsia="Times New Roman" w:hAnsi="Times New Roman" w:cs="Times New Roman"/>
          <w:sz w:val="28"/>
          <w:szCs w:val="28"/>
          <w:lang w:val="uk-UA" w:eastAsia="ru-RU"/>
        </w:rPr>
        <w:tab/>
      </w:r>
      <w:r w:rsidRPr="000223DA">
        <w:rPr>
          <w:rFonts w:ascii="Times New Roman" w:eastAsia="Times New Roman" w:hAnsi="Times New Roman" w:cs="Times New Roman"/>
          <w:sz w:val="28"/>
          <w:szCs w:val="28"/>
          <w:lang w:val="uk-UA" w:eastAsia="ru-RU"/>
        </w:rPr>
        <w:tab/>
      </w:r>
      <w:r w:rsidRPr="000223DA">
        <w:rPr>
          <w:rFonts w:ascii="Times New Roman" w:eastAsia="Times New Roman" w:hAnsi="Times New Roman" w:cs="Times New Roman"/>
          <w:sz w:val="28"/>
          <w:szCs w:val="28"/>
          <w:lang w:val="uk-UA" w:eastAsia="ru-RU"/>
        </w:rPr>
        <w:tab/>
      </w:r>
      <w:r w:rsidRPr="000223DA">
        <w:rPr>
          <w:rFonts w:ascii="Times New Roman" w:eastAsia="Times New Roman" w:hAnsi="Times New Roman" w:cs="Times New Roman"/>
          <w:sz w:val="28"/>
          <w:szCs w:val="28"/>
          <w:lang w:val="uk-UA" w:eastAsia="ru-RU"/>
        </w:rPr>
        <w:tab/>
      </w:r>
      <w:r w:rsidRPr="000223DA">
        <w:rPr>
          <w:rFonts w:ascii="Times New Roman" w:eastAsia="Times New Roman" w:hAnsi="Times New Roman" w:cs="Times New Roman"/>
          <w:sz w:val="28"/>
          <w:szCs w:val="28"/>
          <w:lang w:val="uk-UA" w:eastAsia="ru-RU"/>
        </w:rPr>
        <w:tab/>
        <w:t>В.М.</w:t>
      </w:r>
      <w:r w:rsidR="007215BD">
        <w:rPr>
          <w:rFonts w:ascii="Times New Roman" w:eastAsia="Times New Roman" w:hAnsi="Times New Roman" w:cs="Times New Roman"/>
          <w:sz w:val="28"/>
          <w:szCs w:val="28"/>
          <w:lang w:val="uk-UA" w:eastAsia="ru-RU"/>
        </w:rPr>
        <w:t xml:space="preserve"> </w:t>
      </w:r>
      <w:proofErr w:type="spellStart"/>
      <w:r w:rsidRPr="000223DA">
        <w:rPr>
          <w:rFonts w:ascii="Times New Roman" w:eastAsia="Times New Roman" w:hAnsi="Times New Roman" w:cs="Times New Roman"/>
          <w:sz w:val="28"/>
          <w:szCs w:val="28"/>
          <w:lang w:val="uk-UA" w:eastAsia="ru-RU"/>
        </w:rPr>
        <w:t>Одоєвцев</w:t>
      </w:r>
      <w:proofErr w:type="spellEnd"/>
    </w:p>
    <w:sectPr w:rsidR="000223DA" w:rsidRPr="000223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50F2" w:rsidRDefault="006950F2" w:rsidP="00232716">
      <w:pPr>
        <w:spacing w:after="0" w:line="240" w:lineRule="auto"/>
      </w:pPr>
      <w:r>
        <w:separator/>
      </w:r>
    </w:p>
  </w:endnote>
  <w:endnote w:type="continuationSeparator" w:id="0">
    <w:p w:rsidR="006950F2" w:rsidRDefault="006950F2" w:rsidP="0023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50F2" w:rsidRDefault="006950F2" w:rsidP="00232716">
      <w:pPr>
        <w:spacing w:after="0" w:line="240" w:lineRule="auto"/>
      </w:pPr>
      <w:r>
        <w:separator/>
      </w:r>
    </w:p>
  </w:footnote>
  <w:footnote w:type="continuationSeparator" w:id="0">
    <w:p w:rsidR="006950F2" w:rsidRDefault="006950F2" w:rsidP="00232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66E0"/>
    <w:multiLevelType w:val="hybridMultilevel"/>
    <w:tmpl w:val="D8804864"/>
    <w:lvl w:ilvl="0" w:tplc="B4942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9226CE"/>
    <w:multiLevelType w:val="hybridMultilevel"/>
    <w:tmpl w:val="D4A45902"/>
    <w:lvl w:ilvl="0" w:tplc="B4942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5837F2"/>
    <w:multiLevelType w:val="hybridMultilevel"/>
    <w:tmpl w:val="D7487EDA"/>
    <w:lvl w:ilvl="0" w:tplc="B494214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00772D"/>
    <w:multiLevelType w:val="hybridMultilevel"/>
    <w:tmpl w:val="04C43C52"/>
    <w:lvl w:ilvl="0" w:tplc="C0228FB2">
      <w:start w:val="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D815C6"/>
    <w:multiLevelType w:val="hybridMultilevel"/>
    <w:tmpl w:val="AA56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62"/>
    <w:rsid w:val="00006646"/>
    <w:rsid w:val="000223DA"/>
    <w:rsid w:val="00027521"/>
    <w:rsid w:val="00047C49"/>
    <w:rsid w:val="0005615E"/>
    <w:rsid w:val="00066655"/>
    <w:rsid w:val="000E40FE"/>
    <w:rsid w:val="000F5111"/>
    <w:rsid w:val="001072F7"/>
    <w:rsid w:val="00162F2B"/>
    <w:rsid w:val="00177395"/>
    <w:rsid w:val="001960DF"/>
    <w:rsid w:val="001E5BF5"/>
    <w:rsid w:val="00232716"/>
    <w:rsid w:val="0025678E"/>
    <w:rsid w:val="002702E0"/>
    <w:rsid w:val="00281310"/>
    <w:rsid w:val="002A5777"/>
    <w:rsid w:val="002B1D4A"/>
    <w:rsid w:val="002B2F8D"/>
    <w:rsid w:val="00351890"/>
    <w:rsid w:val="00354C5E"/>
    <w:rsid w:val="00355E18"/>
    <w:rsid w:val="00371E95"/>
    <w:rsid w:val="003836C0"/>
    <w:rsid w:val="00392D1A"/>
    <w:rsid w:val="003D49FA"/>
    <w:rsid w:val="00431088"/>
    <w:rsid w:val="00503D3A"/>
    <w:rsid w:val="00533E52"/>
    <w:rsid w:val="00577949"/>
    <w:rsid w:val="005843D6"/>
    <w:rsid w:val="005E320C"/>
    <w:rsid w:val="00633423"/>
    <w:rsid w:val="006704DB"/>
    <w:rsid w:val="006950F2"/>
    <w:rsid w:val="006A545D"/>
    <w:rsid w:val="006B4C43"/>
    <w:rsid w:val="006E60BB"/>
    <w:rsid w:val="00706A9A"/>
    <w:rsid w:val="00717C43"/>
    <w:rsid w:val="007215BD"/>
    <w:rsid w:val="007308D0"/>
    <w:rsid w:val="007441DE"/>
    <w:rsid w:val="00775C2A"/>
    <w:rsid w:val="00795F3E"/>
    <w:rsid w:val="007D0AA1"/>
    <w:rsid w:val="0080652C"/>
    <w:rsid w:val="00817EB2"/>
    <w:rsid w:val="00833022"/>
    <w:rsid w:val="00873131"/>
    <w:rsid w:val="008C2BA7"/>
    <w:rsid w:val="008E4B0F"/>
    <w:rsid w:val="00905F7F"/>
    <w:rsid w:val="009961D8"/>
    <w:rsid w:val="009F1727"/>
    <w:rsid w:val="009F29D8"/>
    <w:rsid w:val="00A21705"/>
    <w:rsid w:val="00A53977"/>
    <w:rsid w:val="00A658A6"/>
    <w:rsid w:val="00A8727F"/>
    <w:rsid w:val="00AA7B37"/>
    <w:rsid w:val="00AB6BE1"/>
    <w:rsid w:val="00AC3E34"/>
    <w:rsid w:val="00AD0DC5"/>
    <w:rsid w:val="00AD20ED"/>
    <w:rsid w:val="00AE13A2"/>
    <w:rsid w:val="00B10F1A"/>
    <w:rsid w:val="00B1533C"/>
    <w:rsid w:val="00B81963"/>
    <w:rsid w:val="00BC04A9"/>
    <w:rsid w:val="00C11631"/>
    <w:rsid w:val="00C53E71"/>
    <w:rsid w:val="00C60B84"/>
    <w:rsid w:val="00C96B69"/>
    <w:rsid w:val="00D55442"/>
    <w:rsid w:val="00DE5F3C"/>
    <w:rsid w:val="00DE7695"/>
    <w:rsid w:val="00E00FF0"/>
    <w:rsid w:val="00E03B79"/>
    <w:rsid w:val="00E232F9"/>
    <w:rsid w:val="00EA290A"/>
    <w:rsid w:val="00EC26E2"/>
    <w:rsid w:val="00EE4E11"/>
    <w:rsid w:val="00F34ED2"/>
    <w:rsid w:val="00F61EC4"/>
    <w:rsid w:val="00F77562"/>
    <w:rsid w:val="00FB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0A0F"/>
  <w15:chartTrackingRefBased/>
  <w15:docId w15:val="{EFF80AA4-0167-47D4-86BD-C651E6B9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10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196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3">
    <w:name w:val="Назва документа"/>
    <w:basedOn w:val="a"/>
    <w:next w:val="a"/>
    <w:rsid w:val="00B81963"/>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4">
    <w:name w:val="Normal (Web)"/>
    <w:basedOn w:val="a"/>
    <w:uiPriority w:val="99"/>
    <w:unhideWhenUsed/>
    <w:rsid w:val="00B81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ормальний текст"/>
    <w:basedOn w:val="a"/>
    <w:rsid w:val="00B81963"/>
    <w:pPr>
      <w:spacing w:before="120" w:after="0" w:line="240" w:lineRule="auto"/>
      <w:ind w:firstLine="567"/>
    </w:pPr>
    <w:rPr>
      <w:rFonts w:ascii="Antiqua" w:eastAsia="Times New Roman" w:hAnsi="Antiqua" w:cs="Times New Roman"/>
      <w:sz w:val="26"/>
      <w:szCs w:val="20"/>
      <w:lang w:val="uk-UA" w:eastAsia="ru-RU"/>
    </w:rPr>
  </w:style>
  <w:style w:type="character" w:styleId="a6">
    <w:name w:val="Emphasis"/>
    <w:basedOn w:val="a0"/>
    <w:uiPriority w:val="20"/>
    <w:qFormat/>
    <w:rsid w:val="00B81963"/>
    <w:rPr>
      <w:i/>
      <w:iCs/>
    </w:rPr>
  </w:style>
  <w:style w:type="paragraph" w:customStyle="1" w:styleId="Default">
    <w:name w:val="Default"/>
    <w:rsid w:val="0043108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27521"/>
    <w:pPr>
      <w:ind w:left="720"/>
      <w:contextualSpacing/>
    </w:pPr>
  </w:style>
  <w:style w:type="paragraph" w:styleId="a8">
    <w:name w:val="Balloon Text"/>
    <w:basedOn w:val="a"/>
    <w:link w:val="a9"/>
    <w:uiPriority w:val="99"/>
    <w:semiHidden/>
    <w:unhideWhenUsed/>
    <w:rsid w:val="002B1D4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B1D4A"/>
    <w:rPr>
      <w:rFonts w:ascii="Segoe UI" w:hAnsi="Segoe UI" w:cs="Segoe UI"/>
      <w:sz w:val="18"/>
      <w:szCs w:val="18"/>
    </w:rPr>
  </w:style>
  <w:style w:type="paragraph" w:styleId="aa">
    <w:name w:val="header"/>
    <w:basedOn w:val="a"/>
    <w:link w:val="ab"/>
    <w:uiPriority w:val="99"/>
    <w:unhideWhenUsed/>
    <w:rsid w:val="00232716"/>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232716"/>
  </w:style>
  <w:style w:type="paragraph" w:styleId="ac">
    <w:name w:val="footer"/>
    <w:basedOn w:val="a"/>
    <w:link w:val="ad"/>
    <w:uiPriority w:val="99"/>
    <w:unhideWhenUsed/>
    <w:rsid w:val="0023271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232716"/>
  </w:style>
  <w:style w:type="character" w:customStyle="1" w:styleId="10">
    <w:name w:val="Заголовок 1 Знак"/>
    <w:basedOn w:val="a0"/>
    <w:link w:val="1"/>
    <w:uiPriority w:val="9"/>
    <w:rsid w:val="00B10F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9</Pages>
  <Words>9842</Words>
  <Characters>5611</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cp:lastModifiedBy>
  <cp:revision>43</cp:revision>
  <cp:lastPrinted>2021-02-01T07:13:00Z</cp:lastPrinted>
  <dcterms:created xsi:type="dcterms:W3CDTF">2019-04-26T10:24:00Z</dcterms:created>
  <dcterms:modified xsi:type="dcterms:W3CDTF">2021-02-01T07:18:00Z</dcterms:modified>
</cp:coreProperties>
</file>