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36" w:rsidRDefault="00C42A36" w:rsidP="004157DB">
      <w:pPr>
        <w:tabs>
          <w:tab w:val="left" w:pos="1134"/>
        </w:tabs>
        <w:spacing w:after="501" w:line="259" w:lineRule="auto"/>
        <w:ind w:left="4532" w:firstLine="0"/>
        <w:jc w:val="left"/>
      </w:pPr>
    </w:p>
    <w:tbl>
      <w:tblPr>
        <w:tblStyle w:val="TableGrid"/>
        <w:tblW w:w="9638" w:type="dxa"/>
        <w:tblInd w:w="1" w:type="dxa"/>
        <w:tblLook w:val="04A0" w:firstRow="1" w:lastRow="0" w:firstColumn="1" w:lastColumn="0" w:noHBand="0" w:noVBand="1"/>
      </w:tblPr>
      <w:tblGrid>
        <w:gridCol w:w="9638"/>
      </w:tblGrid>
      <w:tr w:rsidR="004157DB" w:rsidTr="004157DB">
        <w:trPr>
          <w:trHeight w:val="102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4157DB" w:rsidRDefault="004157DB">
            <w:pPr>
              <w:spacing w:after="160" w:line="259" w:lineRule="auto"/>
              <w:ind w:left="0" w:firstLine="0"/>
              <w:jc w:val="left"/>
            </w:pPr>
          </w:p>
        </w:tc>
      </w:tr>
      <w:tr w:rsidR="004157DB" w:rsidTr="004157DB">
        <w:trPr>
          <w:trHeight w:val="102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4157DB" w:rsidRDefault="004157DB" w:rsidP="004157DB">
            <w:pPr>
              <w:spacing w:after="160" w:line="259" w:lineRule="auto"/>
              <w:ind w:left="0" w:firstLine="0"/>
              <w:jc w:val="left"/>
            </w:pPr>
            <w:r>
              <w:t xml:space="preserve">                                                                                           Додаток  2</w:t>
            </w:r>
          </w:p>
          <w:p w:rsidR="004157DB" w:rsidRDefault="004157DB" w:rsidP="004157DB">
            <w:pPr>
              <w:spacing w:after="160" w:line="259" w:lineRule="auto"/>
              <w:ind w:left="0" w:firstLine="0"/>
              <w:jc w:val="left"/>
            </w:pPr>
            <w:r>
              <w:t xml:space="preserve">                                                                                           до розпорядження №  59-р</w:t>
            </w:r>
          </w:p>
          <w:p w:rsidR="004157DB" w:rsidRDefault="004157DB" w:rsidP="004157DB">
            <w:pPr>
              <w:spacing w:after="160" w:line="259" w:lineRule="auto"/>
              <w:ind w:left="0" w:firstLine="0"/>
              <w:jc w:val="left"/>
            </w:pPr>
            <w:r>
              <w:t xml:space="preserve">                                                                                           від 28.02.2019  р.</w:t>
            </w:r>
          </w:p>
        </w:tc>
      </w:tr>
    </w:tbl>
    <w:p w:rsidR="00083F02" w:rsidRDefault="00083F02" w:rsidP="004157DB">
      <w:pPr>
        <w:spacing w:after="0" w:line="259" w:lineRule="auto"/>
        <w:ind w:left="0" w:firstLine="0"/>
      </w:pPr>
    </w:p>
    <w:p w:rsidR="00C42A36" w:rsidRDefault="00083F02">
      <w:pPr>
        <w:spacing w:after="0" w:line="259" w:lineRule="auto"/>
        <w:ind w:left="2487" w:right="2491" w:hanging="10"/>
        <w:jc w:val="center"/>
        <w:rPr>
          <w:b/>
        </w:rPr>
      </w:pPr>
      <w:r>
        <w:rPr>
          <w:b/>
        </w:rPr>
        <w:t>Положення</w:t>
      </w:r>
    </w:p>
    <w:p w:rsidR="00480B3D" w:rsidRPr="00480B3D" w:rsidRDefault="00480B3D" w:rsidP="00480B3D">
      <w:pPr>
        <w:spacing w:after="0" w:line="259" w:lineRule="auto"/>
        <w:ind w:left="2487" w:right="2491" w:hanging="10"/>
        <w:jc w:val="center"/>
        <w:rPr>
          <w:b/>
        </w:rPr>
      </w:pPr>
      <w:r>
        <w:rPr>
          <w:b/>
        </w:rPr>
        <w:t>про  робочу групу</w:t>
      </w:r>
    </w:p>
    <w:p w:rsidR="00480B3D" w:rsidRPr="00480B3D" w:rsidRDefault="00480B3D" w:rsidP="00480B3D">
      <w:pPr>
        <w:spacing w:after="0" w:line="259" w:lineRule="auto"/>
        <w:ind w:left="2487" w:right="2491" w:hanging="10"/>
        <w:jc w:val="center"/>
        <w:rPr>
          <w:b/>
        </w:rPr>
      </w:pPr>
      <w:r w:rsidRPr="00480B3D">
        <w:rPr>
          <w:b/>
        </w:rPr>
        <w:t>з місцевого економічного розвитку</w:t>
      </w:r>
    </w:p>
    <w:p w:rsidR="00480B3D" w:rsidRPr="00480B3D" w:rsidRDefault="00480B3D" w:rsidP="00480B3D">
      <w:pPr>
        <w:spacing w:after="0" w:line="259" w:lineRule="auto"/>
        <w:ind w:left="2487" w:right="2491" w:hanging="10"/>
        <w:jc w:val="center"/>
        <w:rPr>
          <w:b/>
        </w:rPr>
      </w:pPr>
      <w:r w:rsidRPr="00480B3D">
        <w:rPr>
          <w:b/>
        </w:rPr>
        <w:t>Миколаївської об’єднаної територіальної громади</w:t>
      </w:r>
    </w:p>
    <w:p w:rsidR="00480B3D" w:rsidRPr="00480B3D" w:rsidRDefault="00480B3D" w:rsidP="00480B3D">
      <w:pPr>
        <w:spacing w:after="0" w:line="259" w:lineRule="auto"/>
        <w:ind w:left="2487" w:right="2491" w:hanging="10"/>
        <w:jc w:val="center"/>
        <w:rPr>
          <w:b/>
        </w:rPr>
      </w:pPr>
      <w:r w:rsidRPr="00480B3D">
        <w:rPr>
          <w:b/>
        </w:rPr>
        <w:t>Дніпропетровської області</w:t>
      </w:r>
    </w:p>
    <w:p w:rsidR="00C42A36" w:rsidRDefault="00480B3D">
      <w:pPr>
        <w:numPr>
          <w:ilvl w:val="0"/>
          <w:numId w:val="2"/>
        </w:numPr>
        <w:spacing w:after="0"/>
      </w:pPr>
      <w:r>
        <w:t xml:space="preserve">Робоча група з </w:t>
      </w:r>
      <w:r w:rsidR="00083F02">
        <w:t xml:space="preserve"> місцевого економічного р</w:t>
      </w:r>
      <w:r>
        <w:t>озвитку (надалі – група МЕР</w:t>
      </w:r>
      <w:r w:rsidR="00083F02">
        <w:t xml:space="preserve">) є постійно діючим органом, що утворюється </w:t>
      </w:r>
      <w:r>
        <w:t>для</w:t>
      </w:r>
      <w:r w:rsidR="00083F02">
        <w:t xml:space="preserve"> розробки, реалізації т</w:t>
      </w:r>
      <w:r>
        <w:t xml:space="preserve">а коригування концепції  </w:t>
      </w:r>
      <w:r w:rsidR="00083F02">
        <w:t xml:space="preserve"> еко</w:t>
      </w:r>
      <w:r>
        <w:t xml:space="preserve">номічного розвитку  Миколаївської </w:t>
      </w:r>
      <w:r w:rsidR="00083F02">
        <w:t xml:space="preserve"> ОТГ.</w:t>
      </w:r>
    </w:p>
    <w:p w:rsidR="00C42A36" w:rsidRDefault="00083F02">
      <w:pPr>
        <w:numPr>
          <w:ilvl w:val="0"/>
          <w:numId w:val="2"/>
        </w:numPr>
        <w:spacing w:after="0"/>
      </w:pPr>
      <w:r>
        <w:t xml:space="preserve">У своїй діяльності </w:t>
      </w:r>
      <w:r w:rsidR="00480B3D">
        <w:t xml:space="preserve">група МЕР </w:t>
      </w:r>
      <w:r>
        <w:t xml:space="preserve">керується Конституцією, законами України, актами Президента України, Кабінету Міністрів України, рішеннями </w:t>
      </w:r>
      <w:r w:rsidR="00480B3D">
        <w:t xml:space="preserve">Миколаївської сільської </w:t>
      </w:r>
      <w:r>
        <w:t>ради та її виконавчого ко</w:t>
      </w:r>
      <w:r w:rsidR="00480B3D">
        <w:t xml:space="preserve">мітету, розпорядженнями сільського </w:t>
      </w:r>
      <w:r>
        <w:t xml:space="preserve"> голови, іншими нормативно</w:t>
      </w:r>
      <w:r w:rsidR="00480B3D">
        <w:t xml:space="preserve"> </w:t>
      </w:r>
      <w:r>
        <w:t>правовими актами України та цим Положенням.</w:t>
      </w:r>
    </w:p>
    <w:p w:rsidR="00C42A36" w:rsidRDefault="00083F02">
      <w:pPr>
        <w:numPr>
          <w:ilvl w:val="0"/>
          <w:numId w:val="2"/>
        </w:numPr>
        <w:spacing w:after="0"/>
      </w:pPr>
      <w:r>
        <w:t xml:space="preserve">Метою створення </w:t>
      </w:r>
      <w:r w:rsidR="00480B3D">
        <w:t xml:space="preserve">робочої групи МЕР </w:t>
      </w:r>
      <w:r>
        <w:t>є забезпечення сталого екон</w:t>
      </w:r>
      <w:r w:rsidR="00480B3D">
        <w:t xml:space="preserve">омічного розвитку Миколаївської  </w:t>
      </w:r>
      <w:r>
        <w:t>ОТГ.</w:t>
      </w:r>
    </w:p>
    <w:p w:rsidR="00C42A36" w:rsidRDefault="00083F02">
      <w:pPr>
        <w:numPr>
          <w:ilvl w:val="0"/>
          <w:numId w:val="2"/>
        </w:numPr>
        <w:spacing w:after="12"/>
      </w:pPr>
      <w:r>
        <w:t xml:space="preserve">Основні завдання </w:t>
      </w:r>
      <w:r w:rsidR="00480B3D">
        <w:t xml:space="preserve"> робочої групи МЕР</w:t>
      </w:r>
      <w:r>
        <w:t>:</w:t>
      </w:r>
    </w:p>
    <w:p w:rsidR="00C42A36" w:rsidRDefault="00083F02" w:rsidP="004157DB">
      <w:pPr>
        <w:numPr>
          <w:ilvl w:val="1"/>
          <w:numId w:val="2"/>
        </w:numPr>
        <w:spacing w:after="24" w:line="216" w:lineRule="auto"/>
        <w:ind w:left="0" w:firstLine="709"/>
      </w:pPr>
      <w:r>
        <w:t xml:space="preserve">Участь </w:t>
      </w:r>
      <w:r>
        <w:tab/>
        <w:t xml:space="preserve">у </w:t>
      </w:r>
      <w:r>
        <w:tab/>
        <w:t xml:space="preserve">розробці </w:t>
      </w:r>
      <w:r>
        <w:tab/>
        <w:t xml:space="preserve">та </w:t>
      </w:r>
      <w:r>
        <w:tab/>
        <w:t xml:space="preserve">коригуванні </w:t>
      </w:r>
      <w:r>
        <w:tab/>
        <w:t xml:space="preserve">місцевого </w:t>
      </w:r>
      <w:r>
        <w:tab/>
        <w:t>екон</w:t>
      </w:r>
      <w:r w:rsidR="00480B3D">
        <w:t xml:space="preserve">омічного </w:t>
      </w:r>
      <w:r w:rsidR="00480B3D">
        <w:tab/>
        <w:t xml:space="preserve">розвитку  Миколаївської </w:t>
      </w:r>
      <w:r>
        <w:t xml:space="preserve"> ОТГ.</w:t>
      </w:r>
    </w:p>
    <w:p w:rsidR="00C42A36" w:rsidRDefault="00480B3D" w:rsidP="00480B3D">
      <w:pPr>
        <w:numPr>
          <w:ilvl w:val="1"/>
          <w:numId w:val="2"/>
        </w:numPr>
        <w:spacing w:after="0"/>
        <w:ind w:left="0"/>
      </w:pPr>
      <w:r>
        <w:t>Визначення проблем та ризиків</w:t>
      </w:r>
      <w:r w:rsidR="00083F02">
        <w:t xml:space="preserve"> місцевого еко</w:t>
      </w:r>
      <w:r>
        <w:t xml:space="preserve">номічного розвитку </w:t>
      </w:r>
      <w:r w:rsidRPr="00480B3D">
        <w:t>Миколаївської</w:t>
      </w:r>
      <w:r>
        <w:t xml:space="preserve"> </w:t>
      </w:r>
      <w:r w:rsidR="00083F02">
        <w:t xml:space="preserve"> ОТГ та формування пропозицій щодо їх вирішення.</w:t>
      </w:r>
    </w:p>
    <w:p w:rsidR="00C42A36" w:rsidRDefault="00083F02" w:rsidP="00AD643F">
      <w:pPr>
        <w:numPr>
          <w:ilvl w:val="1"/>
          <w:numId w:val="2"/>
        </w:numPr>
        <w:spacing w:after="0"/>
        <w:ind w:left="0"/>
      </w:pPr>
      <w:r>
        <w:t xml:space="preserve">Сприяння створенню </w:t>
      </w:r>
      <w:r w:rsidR="00480B3D">
        <w:t>загально громадської</w:t>
      </w:r>
      <w:r>
        <w:t xml:space="preserve"> системи моніторингу місцевого екон</w:t>
      </w:r>
      <w:r w:rsidR="00480B3D">
        <w:t xml:space="preserve">омічного розвитку  </w:t>
      </w:r>
      <w:r w:rsidR="00480B3D" w:rsidRPr="00480B3D">
        <w:t xml:space="preserve">Миколаївської </w:t>
      </w:r>
      <w:r w:rsidR="00480B3D">
        <w:t xml:space="preserve"> </w:t>
      </w:r>
      <w:r>
        <w:t>ОТГ.</w:t>
      </w:r>
    </w:p>
    <w:p w:rsidR="00C42A36" w:rsidRDefault="00083F02" w:rsidP="004157DB">
      <w:pPr>
        <w:numPr>
          <w:ilvl w:val="1"/>
          <w:numId w:val="2"/>
        </w:numPr>
        <w:spacing w:after="12"/>
        <w:ind w:left="0" w:firstLine="709"/>
      </w:pPr>
      <w:r>
        <w:t>Внесення пропози</w:t>
      </w:r>
      <w:r w:rsidR="00480B3D">
        <w:t xml:space="preserve">цій виконавчому комітету сільської </w:t>
      </w:r>
      <w:r>
        <w:t xml:space="preserve"> ради щодо:</w:t>
      </w:r>
    </w:p>
    <w:p w:rsidR="00C42A36" w:rsidRDefault="00083F02" w:rsidP="004157DB">
      <w:pPr>
        <w:spacing w:after="0"/>
        <w:ind w:left="0" w:firstLine="709"/>
      </w:pPr>
      <w:r>
        <w:t xml:space="preserve">- ефективного, безпечного та сталого функціонування місцевого економічного розвитку </w:t>
      </w:r>
      <w:r w:rsidR="00480B3D">
        <w:t xml:space="preserve"> </w:t>
      </w:r>
      <w:r w:rsidR="00480B3D" w:rsidRPr="00480B3D">
        <w:t>Миколаївської</w:t>
      </w:r>
      <w:r w:rsidR="00480B3D">
        <w:t xml:space="preserve"> </w:t>
      </w:r>
      <w:r>
        <w:t xml:space="preserve"> ОТГ.</w:t>
      </w:r>
    </w:p>
    <w:p w:rsidR="00C42A36" w:rsidRDefault="00083F02">
      <w:pPr>
        <w:spacing w:after="0"/>
        <w:ind w:left="-14"/>
      </w:pPr>
      <w:r>
        <w:rPr>
          <w:sz w:val="22"/>
        </w:rPr>
        <w:t xml:space="preserve">4.5. </w:t>
      </w:r>
      <w:r>
        <w:t>Розробка механізмів впровадження систем місцевого еко</w:t>
      </w:r>
      <w:r w:rsidR="00480B3D">
        <w:t xml:space="preserve">номічного розвитку </w:t>
      </w:r>
      <w:r w:rsidR="00480B3D" w:rsidRPr="00480B3D">
        <w:t>Миколаївської</w:t>
      </w:r>
      <w:r w:rsidR="00480B3D">
        <w:t xml:space="preserve"> </w:t>
      </w:r>
      <w:r>
        <w:t xml:space="preserve"> ОТГ.</w:t>
      </w:r>
    </w:p>
    <w:p w:rsidR="00C42A36" w:rsidRDefault="00083F02">
      <w:pPr>
        <w:spacing w:after="0"/>
        <w:ind w:left="-14"/>
      </w:pPr>
      <w:r>
        <w:rPr>
          <w:sz w:val="22"/>
        </w:rPr>
        <w:t xml:space="preserve">4.6. </w:t>
      </w:r>
      <w:r>
        <w:t xml:space="preserve">Розробка </w:t>
      </w:r>
      <w:r w:rsidR="00FB38F3" w:rsidRPr="00FB38F3">
        <w:t>Програм з місцевого економічного розвитку Миколаївської  ОТГ</w:t>
      </w:r>
      <w:r w:rsidR="00FB38F3">
        <w:t xml:space="preserve">  та </w:t>
      </w:r>
      <w:r>
        <w:t>заходів щодо удоско</w:t>
      </w:r>
      <w:r w:rsidR="008E3992">
        <w:t>налення механізму</w:t>
      </w:r>
      <w:r w:rsidR="00FB38F3">
        <w:t xml:space="preserve"> їх </w:t>
      </w:r>
      <w:r w:rsidR="008E3992">
        <w:t xml:space="preserve"> фінансування</w:t>
      </w:r>
      <w:r>
        <w:t>..</w:t>
      </w:r>
    </w:p>
    <w:p w:rsidR="00C42A36" w:rsidRDefault="00083F02" w:rsidP="008E3992">
      <w:pPr>
        <w:numPr>
          <w:ilvl w:val="0"/>
          <w:numId w:val="3"/>
        </w:numPr>
        <w:spacing w:after="12"/>
        <w:ind w:left="0"/>
      </w:pPr>
      <w:r>
        <w:t>Дорадчий орган:</w:t>
      </w:r>
    </w:p>
    <w:p w:rsidR="00C42A36" w:rsidRDefault="00083F02" w:rsidP="00FB38F3">
      <w:pPr>
        <w:numPr>
          <w:ilvl w:val="1"/>
          <w:numId w:val="3"/>
        </w:numPr>
        <w:spacing w:after="0"/>
        <w:ind w:left="0"/>
      </w:pPr>
      <w:r>
        <w:t>Забезпечує створення сприятливих умов для залучення вітчизняних та іноземних інвестицій до місцевого еко</w:t>
      </w:r>
      <w:r w:rsidR="00FB38F3">
        <w:t xml:space="preserve">номічного розвитку Миколаївської </w:t>
      </w:r>
      <w:r>
        <w:t xml:space="preserve"> ОТГ..</w:t>
      </w:r>
    </w:p>
    <w:p w:rsidR="00C42A36" w:rsidRDefault="00083F02" w:rsidP="00FB38F3">
      <w:pPr>
        <w:numPr>
          <w:ilvl w:val="1"/>
          <w:numId w:val="3"/>
        </w:numPr>
        <w:spacing w:after="0"/>
        <w:ind w:left="0"/>
      </w:pPr>
      <w:r>
        <w:t>Інф</w:t>
      </w:r>
      <w:r w:rsidR="00FB38F3">
        <w:t>ормує виконавчий комітет сільської ради та громадськість щодо</w:t>
      </w:r>
      <w:r>
        <w:t xml:space="preserve"> питань місцевого еко</w:t>
      </w:r>
      <w:r w:rsidR="00FB38F3">
        <w:t>номічного розвитку  Миколаївської  ОТГ.</w:t>
      </w:r>
    </w:p>
    <w:p w:rsidR="00C42A36" w:rsidRDefault="00083F02" w:rsidP="00E0395F">
      <w:pPr>
        <w:numPr>
          <w:ilvl w:val="1"/>
          <w:numId w:val="3"/>
        </w:numPr>
        <w:spacing w:after="0"/>
        <w:ind w:left="0"/>
      </w:pPr>
      <w:r>
        <w:t xml:space="preserve">Організовує заходи з популяризації серед широких верств населення </w:t>
      </w:r>
      <w:r w:rsidR="00E0395F">
        <w:t xml:space="preserve"> питань </w:t>
      </w:r>
      <w:r>
        <w:t>місцевого еко</w:t>
      </w:r>
      <w:r w:rsidR="00E0395F">
        <w:t xml:space="preserve">номічного розвитку Миколаївської </w:t>
      </w:r>
      <w:r>
        <w:t xml:space="preserve"> ОТГ..</w:t>
      </w:r>
    </w:p>
    <w:p w:rsidR="00C42A36" w:rsidRDefault="00083F02" w:rsidP="00E0395F">
      <w:pPr>
        <w:numPr>
          <w:ilvl w:val="1"/>
          <w:numId w:val="3"/>
        </w:numPr>
        <w:spacing w:after="0"/>
        <w:ind w:left="0"/>
      </w:pPr>
      <w:r>
        <w:t xml:space="preserve">В межах своєї компетенції здійснює нагляд за дотриманням місцевими органами виконавчої влади, органами місцевого самоврядування, підприємствами, </w:t>
      </w:r>
      <w:r>
        <w:lastRenderedPageBreak/>
        <w:t>установами та організаціями, незалежно від їх форм власності, законодавчих і нормативно-правових актів з питань місцевого еко</w:t>
      </w:r>
      <w:r w:rsidR="00E0395F">
        <w:t xml:space="preserve">номічного розвитку Миколаївської </w:t>
      </w:r>
      <w:r>
        <w:t xml:space="preserve"> ОТГ..</w:t>
      </w:r>
    </w:p>
    <w:p w:rsidR="00C42A36" w:rsidRDefault="00E0395F">
      <w:pPr>
        <w:numPr>
          <w:ilvl w:val="0"/>
          <w:numId w:val="3"/>
        </w:numPr>
      </w:pPr>
      <w:r>
        <w:t xml:space="preserve">Група МЕР </w:t>
      </w:r>
      <w:r w:rsidR="00083F02">
        <w:t xml:space="preserve"> має право:</w:t>
      </w:r>
    </w:p>
    <w:p w:rsidR="00C42A36" w:rsidRDefault="00083F02" w:rsidP="00E0395F">
      <w:pPr>
        <w:numPr>
          <w:ilvl w:val="1"/>
          <w:numId w:val="3"/>
        </w:numPr>
        <w:spacing w:after="24"/>
        <w:ind w:left="0"/>
      </w:pPr>
      <w:r>
        <w:t>Отримувати в установленому законодавством порядку інформацію від місцевих органів виконавчої влади, органів місцевого самоврядування, підприємств, установ та організацій, незалежно від форм власності, та громадських організацій необхідну д</w:t>
      </w:r>
      <w:r w:rsidR="00E0395F">
        <w:t xml:space="preserve">ля виконання покладених на  робочу групу </w:t>
      </w:r>
      <w:r>
        <w:t xml:space="preserve"> завдань.</w:t>
      </w:r>
    </w:p>
    <w:p w:rsidR="00C42A36" w:rsidRDefault="00083F02" w:rsidP="00E0395F">
      <w:pPr>
        <w:numPr>
          <w:ilvl w:val="1"/>
          <w:numId w:val="3"/>
        </w:numPr>
        <w:ind w:left="0"/>
      </w:pPr>
      <w:r>
        <w:t>Залучати до участі у своїй роботі представників місцевих органів виконавчої влади, органів місцевого самоврядування, підприємств, установ та організацій (за погодженням з їх керівниками), а також незалежних експертів (за згодою).</w:t>
      </w:r>
    </w:p>
    <w:p w:rsidR="00C42A36" w:rsidRDefault="00083F02" w:rsidP="00E0395F">
      <w:pPr>
        <w:numPr>
          <w:ilvl w:val="1"/>
          <w:numId w:val="3"/>
        </w:numPr>
        <w:spacing w:after="26"/>
        <w:ind w:left="0"/>
      </w:pPr>
      <w:r>
        <w:t>Організовувати проведення конференцій, семінарів, нарад та інших заходів.</w:t>
      </w:r>
    </w:p>
    <w:p w:rsidR="00C42A36" w:rsidRDefault="00083F02" w:rsidP="00E0395F">
      <w:pPr>
        <w:numPr>
          <w:ilvl w:val="1"/>
          <w:numId w:val="3"/>
        </w:numPr>
        <w:ind w:left="0"/>
      </w:pPr>
      <w:r>
        <w:t>Заслуховувати звіти керівників місцевих органів виконавчої влади, органів місцевого самоврядування, підприємств, установ, а також інших організацій, які беруть участь у реалізації завдань, планів, проектів, цільових програм та виконанні законодавчих актів з питань місцевого економічног</w:t>
      </w:r>
      <w:r w:rsidR="00E0395F">
        <w:t xml:space="preserve">о розвитку  Миколаївської </w:t>
      </w:r>
      <w:r>
        <w:t xml:space="preserve"> ОТГ..</w:t>
      </w:r>
    </w:p>
    <w:p w:rsidR="00C42A36" w:rsidRDefault="00083F02" w:rsidP="00E0395F">
      <w:pPr>
        <w:numPr>
          <w:ilvl w:val="1"/>
          <w:numId w:val="3"/>
        </w:numPr>
        <w:ind w:left="0"/>
      </w:pPr>
      <w:r>
        <w:t>Розробляти та вносити в установленому порядку на розгляд виконавчого комітету міської ради проекти нормативно-правових актів, спрямованих на реалізацію політики місцевого еко</w:t>
      </w:r>
      <w:r w:rsidR="00123DAC">
        <w:t xml:space="preserve">номічного розвитку  Миколаївської </w:t>
      </w:r>
      <w:r>
        <w:t xml:space="preserve"> ОТГ..</w:t>
      </w:r>
    </w:p>
    <w:p w:rsidR="00C42A36" w:rsidRDefault="00123DAC" w:rsidP="00123DAC">
      <w:pPr>
        <w:numPr>
          <w:ilvl w:val="0"/>
          <w:numId w:val="3"/>
        </w:numPr>
        <w:spacing w:after="19"/>
        <w:ind w:left="0"/>
      </w:pPr>
      <w:r>
        <w:t xml:space="preserve">Склад   робочої групи </w:t>
      </w:r>
      <w:r w:rsidR="00083F02">
        <w:t xml:space="preserve"> затверджується </w:t>
      </w:r>
      <w:r>
        <w:t xml:space="preserve"> розпорядження голови сільської ради.</w:t>
      </w:r>
    </w:p>
    <w:p w:rsidR="00C42A36" w:rsidRDefault="00123DAC" w:rsidP="00123DAC">
      <w:pPr>
        <w:numPr>
          <w:ilvl w:val="1"/>
          <w:numId w:val="3"/>
        </w:numPr>
        <w:ind w:left="0"/>
      </w:pPr>
      <w:r>
        <w:t xml:space="preserve">Робочу групу очолює  заступник сільського </w:t>
      </w:r>
      <w:r w:rsidR="00083F02">
        <w:t xml:space="preserve"> голови з питань діяль</w:t>
      </w:r>
      <w:r>
        <w:t xml:space="preserve">ності виконавчих органів </w:t>
      </w:r>
      <w:r w:rsidR="00083F02">
        <w:t xml:space="preserve"> ради.</w:t>
      </w:r>
    </w:p>
    <w:p w:rsidR="00C42A36" w:rsidRDefault="00083F02" w:rsidP="00123DAC">
      <w:pPr>
        <w:numPr>
          <w:ilvl w:val="1"/>
          <w:numId w:val="3"/>
        </w:numPr>
        <w:ind w:left="0"/>
      </w:pPr>
      <w:r>
        <w:t xml:space="preserve">До складу </w:t>
      </w:r>
      <w:r w:rsidR="00123DAC">
        <w:t xml:space="preserve"> робочої групи </w:t>
      </w:r>
      <w:r>
        <w:t>входять заступник голови, фахівці структурних підрозділів виконавчого комітету міської ради, представники закладів та установ бюджетної сфери, комунальних підприємств, об’єднань співвласників багатоквартирних будинків, органів самоорганізації населення, експерти з питань енергоефективності, представники наукових та науково-дослідних установ, представники громадських організацій,</w:t>
      </w:r>
      <w:r w:rsidR="00123DAC">
        <w:t xml:space="preserve"> Молодіжної ради, </w:t>
      </w:r>
      <w:r>
        <w:t xml:space="preserve"> бізнес-асоціацій, </w:t>
      </w:r>
      <w:r w:rsidR="00123DAC">
        <w:t xml:space="preserve">підприємці </w:t>
      </w:r>
      <w:r>
        <w:t>тощо.</w:t>
      </w:r>
    </w:p>
    <w:p w:rsidR="00C42A36" w:rsidRDefault="00083F02" w:rsidP="00123DAC">
      <w:pPr>
        <w:numPr>
          <w:ilvl w:val="1"/>
          <w:numId w:val="3"/>
        </w:numPr>
        <w:ind w:left="0"/>
      </w:pPr>
      <w:r>
        <w:t>Персональний склад формується на основі рівноправного представництва.</w:t>
      </w:r>
    </w:p>
    <w:p w:rsidR="00C42A36" w:rsidRDefault="00123DAC" w:rsidP="00123DAC">
      <w:pPr>
        <w:numPr>
          <w:ilvl w:val="1"/>
          <w:numId w:val="3"/>
        </w:numPr>
        <w:ind w:left="0"/>
      </w:pPr>
      <w:r>
        <w:t>Члени  робочої групи  беруть участь в її</w:t>
      </w:r>
      <w:r w:rsidR="00083F02">
        <w:t xml:space="preserve"> роботі на громадських засадах.</w:t>
      </w:r>
    </w:p>
    <w:p w:rsidR="00C42A36" w:rsidRDefault="00123DAC" w:rsidP="00123DAC">
      <w:pPr>
        <w:numPr>
          <w:ilvl w:val="1"/>
          <w:numId w:val="3"/>
        </w:numPr>
        <w:spacing w:after="12"/>
        <w:ind w:left="0"/>
      </w:pPr>
      <w:r>
        <w:t xml:space="preserve">Участь </w:t>
      </w:r>
      <w:r w:rsidR="00083F02">
        <w:t xml:space="preserve"> в</w:t>
      </w:r>
      <w:r>
        <w:t xml:space="preserve"> робочій групі </w:t>
      </w:r>
      <w:r w:rsidR="00083F02">
        <w:t xml:space="preserve"> </w:t>
      </w:r>
      <w:r>
        <w:t>припиняється на підставі її</w:t>
      </w:r>
      <w:r w:rsidR="00083F02">
        <w:t xml:space="preserve"> рішення, у разі:</w:t>
      </w:r>
    </w:p>
    <w:p w:rsidR="00C42A36" w:rsidRDefault="00083F02">
      <w:pPr>
        <w:numPr>
          <w:ilvl w:val="0"/>
          <w:numId w:val="4"/>
        </w:numPr>
      </w:pPr>
      <w:r>
        <w:t xml:space="preserve">систематичної відсутності члена </w:t>
      </w:r>
      <w:r w:rsidR="00123DAC">
        <w:t xml:space="preserve">групи на </w:t>
      </w:r>
      <w:r>
        <w:t xml:space="preserve"> засіданнях без поважних причин </w:t>
      </w:r>
      <w:r w:rsidR="00123DAC">
        <w:t>;</w:t>
      </w:r>
    </w:p>
    <w:p w:rsidR="00C42A36" w:rsidRDefault="00083F02">
      <w:pPr>
        <w:numPr>
          <w:ilvl w:val="0"/>
          <w:numId w:val="4"/>
        </w:numPr>
      </w:pPr>
      <w:r>
        <w:t xml:space="preserve">надходження повідомлення від інституту громадянського суспільства чи органа влади, чи підприємства за підписом керівника, якщо інше не передбачено його установчими документами, про відкликання свого представника </w:t>
      </w:r>
      <w:r w:rsidR="00123DAC">
        <w:t>;</w:t>
      </w:r>
    </w:p>
    <w:p w:rsidR="00C42A36" w:rsidRDefault="00083F02" w:rsidP="00123DAC">
      <w:pPr>
        <w:numPr>
          <w:ilvl w:val="0"/>
          <w:numId w:val="4"/>
        </w:numPr>
        <w:spacing w:after="0"/>
      </w:pPr>
      <w:r>
        <w:t xml:space="preserve">неможливості брати участь у роботі за станом здоров’я, визнання його у судовому порядку недієздатним або обмежено дієздатним; подання </w:t>
      </w:r>
      <w:r w:rsidR="00123DAC">
        <w:t xml:space="preserve"> </w:t>
      </w:r>
      <w:r>
        <w:t xml:space="preserve">відповідної </w:t>
      </w:r>
      <w:r w:rsidR="00123DAC">
        <w:t xml:space="preserve"> </w:t>
      </w:r>
      <w:r>
        <w:t>заяви;</w:t>
      </w:r>
    </w:p>
    <w:p w:rsidR="005D2A96" w:rsidRDefault="00083F02" w:rsidP="005D2A96">
      <w:pPr>
        <w:pStyle w:val="a5"/>
        <w:numPr>
          <w:ilvl w:val="0"/>
          <w:numId w:val="4"/>
        </w:numPr>
        <w:spacing w:after="26"/>
      </w:pPr>
      <w:r>
        <w:t xml:space="preserve">набрання законної сили обвинувальним вироком щодо члена </w:t>
      </w:r>
      <w:r w:rsidR="005D2A96">
        <w:t>групи.</w:t>
      </w:r>
    </w:p>
    <w:p w:rsidR="00C42A36" w:rsidRDefault="00083F02" w:rsidP="00E40BF3">
      <w:pPr>
        <w:numPr>
          <w:ilvl w:val="1"/>
          <w:numId w:val="5"/>
        </w:numPr>
        <w:spacing w:after="26"/>
        <w:ind w:left="0"/>
      </w:pPr>
      <w:r>
        <w:t xml:space="preserve">У разі припинення будь-якою особою членства у </w:t>
      </w:r>
      <w:r w:rsidR="00E40BF3">
        <w:t xml:space="preserve">групі МЕР </w:t>
      </w:r>
      <w:r>
        <w:t>її місце займає іншій представник, поданий тими інститутами громадянського суспільства, органами влади, підприємствами та установами, з якого представник припинив членство.</w:t>
      </w:r>
    </w:p>
    <w:p w:rsidR="00E40BF3" w:rsidRDefault="00083F02" w:rsidP="00E40BF3">
      <w:pPr>
        <w:numPr>
          <w:ilvl w:val="0"/>
          <w:numId w:val="6"/>
        </w:numPr>
        <w:ind w:left="1041" w:hanging="302"/>
      </w:pPr>
      <w:r>
        <w:t>Зміни у складі Дорадчого орг</w:t>
      </w:r>
      <w:r w:rsidR="00E40BF3">
        <w:t>ан затверджуються розпорядженням  голови</w:t>
      </w:r>
      <w:r>
        <w:t>. Такі відомості про зміни оприлюднюються</w:t>
      </w:r>
      <w:r w:rsidR="00E40BF3">
        <w:t xml:space="preserve"> на офіційному веб-сайті </w:t>
      </w:r>
      <w:r>
        <w:t xml:space="preserve"> ради та в інший прийнятний спосіб протягом п’яти робочи</w:t>
      </w:r>
      <w:r w:rsidR="00E40BF3">
        <w:t>х днів.</w:t>
      </w:r>
    </w:p>
    <w:p w:rsidR="00C42A36" w:rsidRDefault="00083F02" w:rsidP="00E40BF3">
      <w:pPr>
        <w:numPr>
          <w:ilvl w:val="0"/>
          <w:numId w:val="6"/>
        </w:numPr>
        <w:ind w:left="1041" w:hanging="302"/>
      </w:pPr>
      <w:r>
        <w:t>Ор</w:t>
      </w:r>
      <w:r w:rsidR="00E40BF3">
        <w:t>ганізація роботи  групи МЕР:</w:t>
      </w:r>
    </w:p>
    <w:p w:rsidR="00C42A36" w:rsidRDefault="00E40BF3" w:rsidP="00E40BF3">
      <w:pPr>
        <w:numPr>
          <w:ilvl w:val="1"/>
          <w:numId w:val="6"/>
        </w:numPr>
        <w:spacing w:after="0"/>
        <w:ind w:left="0"/>
      </w:pPr>
      <w:r>
        <w:t xml:space="preserve">Формою роботи  </w:t>
      </w:r>
      <w:r w:rsidR="00083F02">
        <w:t xml:space="preserve"> є засідання, які проводяться не менше одного разу на квартал. Позачергові засідання проводяться у разі потреби.</w:t>
      </w:r>
    </w:p>
    <w:p w:rsidR="00C42A36" w:rsidRDefault="00083F02" w:rsidP="00E40BF3">
      <w:pPr>
        <w:numPr>
          <w:ilvl w:val="1"/>
          <w:numId w:val="6"/>
        </w:numPr>
        <w:ind w:left="0"/>
      </w:pPr>
      <w:r>
        <w:t xml:space="preserve">Засідання </w:t>
      </w:r>
      <w:r w:rsidR="00E40BF3">
        <w:t xml:space="preserve"> групи </w:t>
      </w:r>
      <w:r>
        <w:t>пров</w:t>
      </w:r>
      <w:r w:rsidR="00E40BF3">
        <w:t xml:space="preserve">одить її </w:t>
      </w:r>
      <w:r w:rsidR="00FA496E">
        <w:t xml:space="preserve"> керівник</w:t>
      </w:r>
      <w:r>
        <w:t xml:space="preserve">, а за його відсутності </w:t>
      </w:r>
      <w:r w:rsidR="00FA496E">
        <w:t xml:space="preserve"> - заступник.</w:t>
      </w:r>
    </w:p>
    <w:p w:rsidR="00C42A36" w:rsidRDefault="00083F02" w:rsidP="00FA496E">
      <w:pPr>
        <w:numPr>
          <w:ilvl w:val="1"/>
          <w:numId w:val="6"/>
        </w:numPr>
        <w:ind w:left="0"/>
      </w:pPr>
      <w:r>
        <w:lastRenderedPageBreak/>
        <w:t xml:space="preserve">Засідання </w:t>
      </w:r>
      <w:r w:rsidR="00FA496E">
        <w:t xml:space="preserve"> робочої групи МЕР </w:t>
      </w:r>
      <w:r>
        <w:t xml:space="preserve">є правомочним, якщо у ньому беруть участь більш як половина його членів. Члени </w:t>
      </w:r>
      <w:r w:rsidR="00FA496E" w:rsidRPr="00FA496E">
        <w:t xml:space="preserve">робочої групи МЕР </w:t>
      </w:r>
      <w:r>
        <w:t>зобов'язані особисто брати участь у засіданнях.</w:t>
      </w:r>
    </w:p>
    <w:p w:rsidR="00C42A36" w:rsidRDefault="00083F02" w:rsidP="00FA496E">
      <w:pPr>
        <w:numPr>
          <w:ilvl w:val="1"/>
          <w:numId w:val="6"/>
        </w:numPr>
        <w:ind w:left="0"/>
      </w:pPr>
      <w:r>
        <w:t xml:space="preserve">Рішення </w:t>
      </w:r>
      <w:r w:rsidR="00FA496E" w:rsidRPr="00FA496E">
        <w:t xml:space="preserve">робочої групи МЕР </w:t>
      </w:r>
      <w:r>
        <w:t>ухвалюється простою більшістю голосів присутніх на за</w:t>
      </w:r>
      <w:r w:rsidR="00FA496E">
        <w:t>сіданні.</w:t>
      </w:r>
    </w:p>
    <w:p w:rsidR="00C42A36" w:rsidRDefault="00FA496E" w:rsidP="00FA496E">
      <w:pPr>
        <w:numPr>
          <w:ilvl w:val="1"/>
          <w:numId w:val="6"/>
        </w:numPr>
        <w:ind w:left="0"/>
      </w:pPr>
      <w:r>
        <w:t xml:space="preserve">Засідання </w:t>
      </w:r>
      <w:r w:rsidRPr="00FA496E">
        <w:t>робочої групи МЕР</w:t>
      </w:r>
      <w:r w:rsidR="00083F02">
        <w:t xml:space="preserve"> є відкритими і гласними. Відкритість засідань забезпечується шляхом створення умов для присутності на них представників засоб</w:t>
      </w:r>
      <w:r w:rsidR="00A34728">
        <w:t>ів масової інформації. Прозорість</w:t>
      </w:r>
      <w:r w:rsidR="00083F02">
        <w:t xml:space="preserve"> - шляхом оперативного розміщення інформації про діяльність </w:t>
      </w:r>
      <w:r w:rsidRPr="00FA496E">
        <w:t xml:space="preserve">робочої групи МЕР </w:t>
      </w:r>
      <w:r w:rsidR="00A34728">
        <w:t xml:space="preserve"> </w:t>
      </w:r>
      <w:r w:rsidR="00083F02">
        <w:t xml:space="preserve">на офіційному </w:t>
      </w:r>
      <w:proofErr w:type="spellStart"/>
      <w:r w:rsidR="00083F02">
        <w:t>вебсайті</w:t>
      </w:r>
      <w:proofErr w:type="spellEnd"/>
      <w:r w:rsidR="00083F02">
        <w:t xml:space="preserve"> </w:t>
      </w:r>
      <w:r w:rsidR="00A34728">
        <w:t xml:space="preserve"> Миколаївської сільської </w:t>
      </w:r>
      <w:r w:rsidR="00083F02">
        <w:t>ради.</w:t>
      </w:r>
    </w:p>
    <w:p w:rsidR="00C42A36" w:rsidRDefault="00083F02" w:rsidP="00762998">
      <w:pPr>
        <w:numPr>
          <w:ilvl w:val="1"/>
          <w:numId w:val="6"/>
        </w:numPr>
        <w:ind w:left="0"/>
      </w:pPr>
      <w:r>
        <w:t xml:space="preserve">Рішення </w:t>
      </w:r>
      <w:r w:rsidR="00A34728" w:rsidRPr="00A34728">
        <w:t xml:space="preserve">робочої групи МЕР </w:t>
      </w:r>
      <w:r>
        <w:t xml:space="preserve">оформлюються протоколом, який підписує </w:t>
      </w:r>
      <w:r w:rsidR="00A34728">
        <w:t>керівник групи.</w:t>
      </w:r>
    </w:p>
    <w:p w:rsidR="008879DD" w:rsidRDefault="008879DD" w:rsidP="008879DD">
      <w:pPr>
        <w:ind w:left="729" w:firstLine="0"/>
      </w:pPr>
    </w:p>
    <w:p w:rsidR="008879DD" w:rsidRDefault="008879DD" w:rsidP="008879DD">
      <w:pPr>
        <w:ind w:left="729" w:firstLine="0"/>
      </w:pPr>
    </w:p>
    <w:p w:rsidR="008879DD" w:rsidRDefault="008879DD" w:rsidP="008879DD">
      <w:pPr>
        <w:ind w:left="729" w:firstLine="0"/>
      </w:pPr>
      <w:r>
        <w:t xml:space="preserve">Секретар Миколаївської  сільської ради                                     </w:t>
      </w:r>
      <w:proofErr w:type="spellStart"/>
      <w:r>
        <w:t>Лесюк</w:t>
      </w:r>
      <w:proofErr w:type="spellEnd"/>
      <w:r>
        <w:t xml:space="preserve">  Т.П.</w:t>
      </w:r>
      <w:bookmarkStart w:id="0" w:name="_GoBack"/>
      <w:bookmarkEnd w:id="0"/>
    </w:p>
    <w:p w:rsidR="00C42A36" w:rsidRDefault="00083F02">
      <w:pPr>
        <w:pStyle w:val="1"/>
        <w:ind w:left="-4" w:right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sectPr w:rsidR="00C42A36">
      <w:pgSz w:w="11904" w:h="16838"/>
      <w:pgMar w:top="907" w:right="557" w:bottom="1226" w:left="169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B8B"/>
    <w:multiLevelType w:val="hybridMultilevel"/>
    <w:tmpl w:val="9EC46D6E"/>
    <w:lvl w:ilvl="0" w:tplc="7B7242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CC6AA2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84CAB2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D8FC4A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A6E4A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070FE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65396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162D68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0CFC7C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8503F0"/>
    <w:multiLevelType w:val="multilevel"/>
    <w:tmpl w:val="7ADCDCDC"/>
    <w:lvl w:ilvl="0">
      <w:start w:val="8"/>
      <w:numFmt w:val="decimal"/>
      <w:lvlText w:val="%1.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56226D"/>
    <w:multiLevelType w:val="multilevel"/>
    <w:tmpl w:val="BB068BA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3C6808"/>
    <w:multiLevelType w:val="hybridMultilevel"/>
    <w:tmpl w:val="9D729FE2"/>
    <w:lvl w:ilvl="0" w:tplc="242E819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4089E6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ECA76A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BC54FE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1296B2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0211A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6C5A2A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800B36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CAA6E0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251448"/>
    <w:multiLevelType w:val="multilevel"/>
    <w:tmpl w:val="A8322F7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A40D79"/>
    <w:multiLevelType w:val="multilevel"/>
    <w:tmpl w:val="22B6FA2C"/>
    <w:lvl w:ilvl="0">
      <w:start w:val="5"/>
      <w:numFmt w:val="decimal"/>
      <w:lvlText w:val="%1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36"/>
    <w:rsid w:val="00083F02"/>
    <w:rsid w:val="000B1672"/>
    <w:rsid w:val="00123DAC"/>
    <w:rsid w:val="004157DB"/>
    <w:rsid w:val="00480B3D"/>
    <w:rsid w:val="005D2A96"/>
    <w:rsid w:val="00762998"/>
    <w:rsid w:val="008879DD"/>
    <w:rsid w:val="008E3992"/>
    <w:rsid w:val="00A34728"/>
    <w:rsid w:val="00AD643F"/>
    <w:rsid w:val="00C42A36"/>
    <w:rsid w:val="00E0395F"/>
    <w:rsid w:val="00E40BF3"/>
    <w:rsid w:val="00FA496E"/>
    <w:rsid w:val="00FB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9" w:line="247" w:lineRule="auto"/>
      <w:ind w:left="3073" w:firstLine="72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" w:line="249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1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57DB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5D2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9" w:line="247" w:lineRule="auto"/>
      <w:ind w:left="3073" w:firstLine="72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" w:line="249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1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57DB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5D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6B38-BBAA-4A07-92FE-7B6F86FA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PC_4</dc:creator>
  <cp:keywords/>
  <cp:lastModifiedBy>Марина</cp:lastModifiedBy>
  <cp:revision>12</cp:revision>
  <dcterms:created xsi:type="dcterms:W3CDTF">2020-06-05T06:14:00Z</dcterms:created>
  <dcterms:modified xsi:type="dcterms:W3CDTF">2020-06-24T09:11:00Z</dcterms:modified>
</cp:coreProperties>
</file>