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1B6" w:rsidRPr="007A62C7" w:rsidRDefault="005C51B6" w:rsidP="007A62C7">
      <w:pPr>
        <w:spacing w:before="100" w:beforeAutospacing="1" w:after="100" w:afterAutospacing="1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62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ПОЯСНЮВАЛЬНА ЗАПИСКА</w:t>
      </w:r>
    </w:p>
    <w:p w:rsidR="005C51B6" w:rsidRDefault="00105B52" w:rsidP="00105B5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B52">
        <w:rPr>
          <w:rFonts w:ascii="Times New Roman" w:hAnsi="Times New Roman" w:cs="Times New Roman"/>
          <w:sz w:val="28"/>
          <w:szCs w:val="28"/>
        </w:rPr>
        <w:t xml:space="preserve">до рішення Миколаївської сільської ради </w:t>
      </w:r>
      <w:r>
        <w:rPr>
          <w:sz w:val="28"/>
          <w:szCs w:val="28"/>
        </w:rPr>
        <w:t>«</w:t>
      </w:r>
      <w:r w:rsidR="005C5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винесення на громадське обговорення проєкту рішення «Про перепрофілювання (зміну типу) та перейменування Дмитрівського ліцею Миколаївської сільської ради Синельниківського району Дніпропетровської області»</w:t>
      </w:r>
    </w:p>
    <w:p w:rsidR="005C51B6" w:rsidRDefault="005C51B6" w:rsidP="005C51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рішення розроблено з метою забезпечення відкритості та врахування думки жителів територіальної громади щодо змін у мережі закладів загальної середньої освіти.</w:t>
      </w:r>
    </w:p>
    <w:p w:rsidR="005C51B6" w:rsidRDefault="005C51B6" w:rsidP="005C51B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 прийняття рішення обумовлена вимогами чинного законодавства України, зокрема Закон України «Про місцеве самоврядування в Україні», Закон України «Про освіту» та Закон України «Про повну загальну середню освіту», які передбачають обов’язкове проведення громадського обговорення у разі зміни типу закладу освіти.</w:t>
      </w:r>
    </w:p>
    <w:p w:rsidR="005C51B6" w:rsidRDefault="005C51B6" w:rsidP="005C51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даний час у громаді наявна складна демографічна ситуація. У Дмитрівському ліцеї станом на  15 березня 2026 року:</w:t>
      </w:r>
    </w:p>
    <w:p w:rsidR="005C51B6" w:rsidRDefault="005C51B6" w:rsidP="005C51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дітей, які перебувають за кордоном — 32; </w:t>
      </w:r>
    </w:p>
    <w:p w:rsidR="005C51B6" w:rsidRDefault="005C51B6" w:rsidP="005C51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межами громади — 74; </w:t>
      </w:r>
    </w:p>
    <w:p w:rsidR="005C51B6" w:rsidRDefault="005C51B6" w:rsidP="005C51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загальна кількість дітей на території громади — 287. </w:t>
      </w:r>
    </w:p>
    <w:p w:rsidR="005C51B6" w:rsidRDefault="005C51B6" w:rsidP="005C51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неповернення зазначеної кількості дітей до закладу освіти відповідно до вимог Закон України «Про повну загальну середню освіту», не буде забезпечено необхідної наповнюваності для формування 10 класу.</w:t>
      </w:r>
    </w:p>
    <w:p w:rsidR="005C51B6" w:rsidRDefault="005C51B6" w:rsidP="005C51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даного рішення надасть можливість:</w:t>
      </w:r>
    </w:p>
    <w:p w:rsidR="005C51B6" w:rsidRDefault="005C51B6" w:rsidP="005C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забезпечити участь громадськості у прийнятті управлінських рішень; </w:t>
      </w:r>
    </w:p>
    <w:p w:rsidR="005C51B6" w:rsidRDefault="005C51B6" w:rsidP="005C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врахувати пропозиції батьків, педагогів та мешканців громади; </w:t>
      </w:r>
    </w:p>
    <w:p w:rsidR="005C51B6" w:rsidRDefault="005C51B6" w:rsidP="005C51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обґрунтоване рішення щодо перепрофілювання закладу освіти. </w:t>
      </w:r>
    </w:p>
    <w:p w:rsidR="005C51B6" w:rsidRDefault="005C51B6" w:rsidP="005C51B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витрат, пов’язаних із винесенням проєкту на громадське обговорення, не передбачається.</w:t>
      </w:r>
    </w:p>
    <w:p w:rsidR="005C51B6" w:rsidRDefault="005C51B6" w:rsidP="005C51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B6" w:rsidRDefault="005C51B6" w:rsidP="005C51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освіти                           Олена ГРІНЬКО</w:t>
      </w:r>
    </w:p>
    <w:p w:rsidR="002C1B44" w:rsidRDefault="002C1B44"/>
    <w:sectPr w:rsidR="002C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27709"/>
    <w:multiLevelType w:val="multilevel"/>
    <w:tmpl w:val="BF5C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F4196"/>
    <w:multiLevelType w:val="multilevel"/>
    <w:tmpl w:val="BFB2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1B6"/>
    <w:rsid w:val="00007F2B"/>
    <w:rsid w:val="00105B52"/>
    <w:rsid w:val="002C1B44"/>
    <w:rsid w:val="005C51B6"/>
    <w:rsid w:val="007A62C7"/>
    <w:rsid w:val="00A1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C82A"/>
  <w15:chartTrackingRefBased/>
  <w15:docId w15:val="{0B907A51-1B60-4566-9CA3-13BA191B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 Биковська</cp:lastModifiedBy>
  <cp:revision>8</cp:revision>
  <dcterms:created xsi:type="dcterms:W3CDTF">2026-03-26T11:30:00Z</dcterms:created>
  <dcterms:modified xsi:type="dcterms:W3CDTF">2026-04-24T12:26:00Z</dcterms:modified>
</cp:coreProperties>
</file>